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EC" w:rsidRPr="00853BEC" w:rsidRDefault="00853BEC" w:rsidP="00853BEC">
      <w:pPr>
        <w:spacing w:after="0" w:line="240" w:lineRule="auto"/>
        <w:rPr>
          <w:rFonts w:ascii="Arial" w:eastAsia="Times New Roman" w:hAnsi="Arial" w:cs="Arial"/>
          <w:b/>
          <w:sz w:val="20"/>
          <w:szCs w:val="20"/>
          <w:lang w:val="en-GB"/>
        </w:rPr>
      </w:pPr>
    </w:p>
    <w:p w:rsidR="00853BEC" w:rsidRDefault="00B742EC" w:rsidP="00853BEC">
      <w:pPr>
        <w:spacing w:after="0" w:line="240" w:lineRule="auto"/>
        <w:jc w:val="center"/>
        <w:rPr>
          <w:rFonts w:ascii="Arial" w:eastAsia="Times New Roman" w:hAnsi="Arial" w:cs="Arial"/>
          <w:b/>
          <w:sz w:val="20"/>
          <w:szCs w:val="20"/>
          <w:lang w:val="en-GB"/>
        </w:rPr>
      </w:pPr>
      <w:r>
        <w:rPr>
          <w:rFonts w:ascii="Arial" w:eastAsia="Times New Roman" w:hAnsi="Arial" w:cs="Arial"/>
          <w:b/>
          <w:sz w:val="20"/>
          <w:szCs w:val="20"/>
          <w:lang w:val="en-GB"/>
        </w:rPr>
        <w:t>Associate Director</w:t>
      </w:r>
      <w:r w:rsidR="00D6480E">
        <w:rPr>
          <w:rFonts w:ascii="Arial" w:eastAsia="Times New Roman" w:hAnsi="Arial" w:cs="Arial"/>
          <w:b/>
          <w:sz w:val="20"/>
          <w:szCs w:val="20"/>
          <w:lang w:val="en-GB"/>
        </w:rPr>
        <w:t xml:space="preserve">:  </w:t>
      </w:r>
      <w:r w:rsidR="00C90D9A">
        <w:rPr>
          <w:rFonts w:ascii="Arial" w:eastAsia="Times New Roman" w:hAnsi="Arial" w:cs="Arial"/>
          <w:b/>
          <w:sz w:val="20"/>
          <w:szCs w:val="20"/>
          <w:lang w:val="en-GB"/>
        </w:rPr>
        <w:t>Annual Performance Review (APR</w:t>
      </w:r>
      <w:r w:rsidR="00853BEC" w:rsidRPr="00853BEC">
        <w:rPr>
          <w:rFonts w:ascii="Arial" w:eastAsia="Times New Roman" w:hAnsi="Arial" w:cs="Arial"/>
          <w:b/>
          <w:sz w:val="20"/>
          <w:szCs w:val="20"/>
          <w:lang w:val="en-GB"/>
        </w:rPr>
        <w:t>)</w:t>
      </w:r>
    </w:p>
    <w:p w:rsidR="006D6660" w:rsidRPr="006D6660" w:rsidRDefault="006D6660" w:rsidP="00853BEC">
      <w:pPr>
        <w:spacing w:after="0" w:line="240" w:lineRule="auto"/>
        <w:jc w:val="center"/>
        <w:rPr>
          <w:rFonts w:ascii="Arial" w:eastAsia="Times New Roman" w:hAnsi="Arial" w:cs="Arial"/>
          <w:b/>
          <w:sz w:val="18"/>
          <w:szCs w:val="18"/>
          <w:lang w:val="en-GB"/>
        </w:rPr>
      </w:pPr>
    </w:p>
    <w:p w:rsidR="006D6660" w:rsidRPr="006D6660" w:rsidRDefault="006D6660" w:rsidP="006D6660">
      <w:pPr>
        <w:rPr>
          <w:rFonts w:ascii="Arial" w:hAnsi="Arial" w:cs="Arial"/>
          <w:sz w:val="16"/>
          <w:szCs w:val="16"/>
        </w:rPr>
      </w:pPr>
      <w:r w:rsidRPr="006D6660">
        <w:rPr>
          <w:rFonts w:ascii="Arial" w:hAnsi="Arial" w:cs="Arial"/>
          <w:sz w:val="16"/>
          <w:szCs w:val="16"/>
        </w:rPr>
        <w:t xml:space="preserve">For more information about the APR process, please see the ‘Annual Performance Review (APR) </w:t>
      </w:r>
      <w:r w:rsidR="004046D2">
        <w:rPr>
          <w:rFonts w:ascii="Arial" w:hAnsi="Arial" w:cs="Arial"/>
          <w:sz w:val="16"/>
          <w:szCs w:val="16"/>
        </w:rPr>
        <w:t>Guidelines’</w:t>
      </w:r>
      <w:r w:rsidRPr="006D6660">
        <w:rPr>
          <w:rFonts w:ascii="Arial" w:hAnsi="Arial" w:cs="Arial"/>
          <w:sz w:val="16"/>
          <w:szCs w:val="16"/>
        </w:rPr>
        <w:t xml:space="preserve"> document.  This document and electronic copies of this APR form can be found on the shared drive in the following folder: S:\Academic Team\Annual Performance Review (Academic Team)</w:t>
      </w:r>
      <w:r w:rsidR="003F4453">
        <w:rPr>
          <w:rFonts w:ascii="Arial" w:hAnsi="Arial" w:cs="Arial"/>
          <w:sz w:val="16"/>
          <w:szCs w:val="16"/>
        </w:rPr>
        <w:t xml:space="preserve">.  </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b/>
          <w:sz w:val="20"/>
          <w:szCs w:val="20"/>
          <w:lang w:val="en-GB"/>
        </w:rPr>
      </w:pPr>
      <w:r w:rsidRPr="00853BEC">
        <w:rPr>
          <w:rFonts w:ascii="Arial" w:eastAsia="Times New Roman" w:hAnsi="Arial" w:cs="Arial"/>
          <w:b/>
          <w:sz w:val="20"/>
          <w:szCs w:val="20"/>
          <w:lang w:val="en-GB"/>
        </w:rPr>
        <w:t>Staff member information</w:t>
      </w:r>
    </w:p>
    <w:p w:rsidR="00853BEC" w:rsidRPr="00853BEC" w:rsidRDefault="00853BEC" w:rsidP="00853BEC">
      <w:pPr>
        <w:spacing w:after="0" w:line="240" w:lineRule="auto"/>
        <w:rPr>
          <w:rFonts w:ascii="Arial" w:eastAsia="Times New Roman" w:hAnsi="Arial" w:cs="Arial"/>
          <w:sz w:val="20"/>
          <w:szCs w:val="20"/>
          <w:lang w:val="en-GB"/>
        </w:rPr>
      </w:pPr>
    </w:p>
    <w:tbl>
      <w:tblPr>
        <w:tblW w:w="9639" w:type="dxa"/>
        <w:tblInd w:w="108" w:type="dxa"/>
        <w:tblLayout w:type="fixed"/>
        <w:tblLook w:val="0000" w:firstRow="0" w:lastRow="0" w:firstColumn="0" w:lastColumn="0" w:noHBand="0" w:noVBand="0"/>
      </w:tblPr>
      <w:tblGrid>
        <w:gridCol w:w="2694"/>
        <w:gridCol w:w="3472"/>
        <w:gridCol w:w="3473"/>
      </w:tblGrid>
      <w:tr w:rsidR="00C90D9A" w:rsidRPr="00853BEC" w:rsidTr="006B58B3">
        <w:tc>
          <w:tcPr>
            <w:tcW w:w="9639" w:type="dxa"/>
            <w:gridSpan w:val="3"/>
            <w:tcBorders>
              <w:top w:val="single" w:sz="4" w:space="0" w:color="auto"/>
              <w:left w:val="single" w:sz="4" w:space="0" w:color="auto"/>
              <w:bottom w:val="single" w:sz="4" w:space="0" w:color="auto"/>
              <w:right w:val="single" w:sz="4" w:space="0" w:color="auto"/>
            </w:tcBorders>
            <w:vAlign w:val="center"/>
          </w:tcPr>
          <w:p w:rsidR="00C90D9A" w:rsidRPr="00853BEC" w:rsidRDefault="00C90D9A" w:rsidP="00853BEC">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N</w:t>
            </w:r>
            <w:bookmarkStart w:id="0" w:name="Text1"/>
            <w:r w:rsidRPr="00853BEC">
              <w:rPr>
                <w:rFonts w:ascii="Arial" w:eastAsia="Times New Roman" w:hAnsi="Arial" w:cs="Arial"/>
                <w:sz w:val="20"/>
                <w:szCs w:val="20"/>
                <w:lang w:val="en-GB"/>
              </w:rPr>
              <w:t>ame:</w:t>
            </w:r>
            <w:bookmarkEnd w:id="0"/>
            <w:r w:rsidR="00940961">
              <w:rPr>
                <w:rFonts w:ascii="Arial" w:eastAsia="Times New Roman" w:hAnsi="Arial" w:cs="Arial"/>
                <w:sz w:val="20"/>
                <w:szCs w:val="20"/>
                <w:lang w:val="en-GB"/>
              </w:rPr>
              <w:t xml:space="preserve"> Elena Sapp</w:t>
            </w:r>
          </w:p>
        </w:tc>
      </w:tr>
      <w:tr w:rsidR="00C90D9A" w:rsidRPr="00853BEC" w:rsidTr="006B58B3">
        <w:trPr>
          <w:cantSplit/>
          <w:trHeight w:val="413"/>
        </w:trPr>
        <w:tc>
          <w:tcPr>
            <w:tcW w:w="2694"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Period covered by AP</w:t>
            </w:r>
            <w:r w:rsidR="006B58B3">
              <w:rPr>
                <w:rFonts w:ascii="Arial" w:eastAsia="Times New Roman" w:hAnsi="Arial" w:cs="Arial"/>
                <w:sz w:val="20"/>
                <w:szCs w:val="20"/>
                <w:lang w:val="en-GB"/>
              </w:rPr>
              <w:t>R</w:t>
            </w:r>
          </w:p>
        </w:tc>
        <w:tc>
          <w:tcPr>
            <w:tcW w:w="3472"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From</w:t>
            </w:r>
            <w:r w:rsidR="006B58B3">
              <w:rPr>
                <w:rFonts w:ascii="Arial" w:eastAsia="Times New Roman" w:hAnsi="Arial" w:cs="Arial"/>
                <w:sz w:val="20"/>
                <w:szCs w:val="20"/>
                <w:lang w:val="en-GB"/>
              </w:rPr>
              <w:t>:</w:t>
            </w:r>
            <w:r w:rsidR="00366D41">
              <w:rPr>
                <w:rFonts w:ascii="Arial" w:eastAsia="Times New Roman" w:hAnsi="Arial" w:cs="Arial"/>
                <w:sz w:val="20"/>
                <w:szCs w:val="20"/>
                <w:lang w:val="en-GB"/>
              </w:rPr>
              <w:t xml:space="preserve"> May 2013</w:t>
            </w:r>
          </w:p>
        </w:tc>
        <w:tc>
          <w:tcPr>
            <w:tcW w:w="3473" w:type="dxa"/>
            <w:tcBorders>
              <w:top w:val="single" w:sz="4" w:space="0" w:color="auto"/>
              <w:left w:val="single" w:sz="4" w:space="0" w:color="auto"/>
              <w:bottom w:val="single" w:sz="4" w:space="0" w:color="auto"/>
              <w:right w:val="single" w:sz="4" w:space="0" w:color="auto"/>
            </w:tcBorders>
          </w:tcPr>
          <w:p w:rsidR="00C90D9A" w:rsidRPr="00853BEC" w:rsidRDefault="00C90D9A" w:rsidP="006B58B3">
            <w:pPr>
              <w:spacing w:after="12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To:</w:t>
            </w:r>
            <w:r w:rsidR="00366D41">
              <w:rPr>
                <w:rFonts w:ascii="Arial" w:eastAsia="Times New Roman" w:hAnsi="Arial" w:cs="Arial"/>
                <w:sz w:val="20"/>
                <w:szCs w:val="20"/>
                <w:lang w:val="en-GB"/>
              </w:rPr>
              <w:t xml:space="preserve"> April 2014</w:t>
            </w:r>
          </w:p>
        </w:tc>
      </w:tr>
      <w:tr w:rsidR="00853BEC" w:rsidRPr="00853BEC" w:rsidTr="006B58B3">
        <w:trPr>
          <w:cantSplit/>
        </w:trPr>
        <w:tc>
          <w:tcPr>
            <w:tcW w:w="2694" w:type="dxa"/>
            <w:tcBorders>
              <w:top w:val="single" w:sz="4" w:space="0" w:color="auto"/>
              <w:left w:val="single" w:sz="4" w:space="0" w:color="auto"/>
              <w:bottom w:val="single" w:sz="4" w:space="0" w:color="auto"/>
              <w:right w:val="single" w:sz="4" w:space="0" w:color="auto"/>
            </w:tcBorders>
            <w:vAlign w:val="center"/>
          </w:tcPr>
          <w:p w:rsidR="00853BEC" w:rsidRPr="00853BEC" w:rsidRDefault="00C90D9A" w:rsidP="00853BEC">
            <w:pPr>
              <w:spacing w:after="120" w:line="240" w:lineRule="auto"/>
              <w:rPr>
                <w:rFonts w:ascii="Arial" w:eastAsia="Times New Roman" w:hAnsi="Arial" w:cs="Arial"/>
                <w:sz w:val="20"/>
                <w:szCs w:val="20"/>
                <w:lang w:val="en-GB"/>
              </w:rPr>
            </w:pPr>
            <w:r>
              <w:rPr>
                <w:rFonts w:ascii="Arial" w:eastAsia="Times New Roman" w:hAnsi="Arial" w:cs="Arial"/>
                <w:sz w:val="20"/>
                <w:szCs w:val="20"/>
                <w:lang w:val="en-GB"/>
              </w:rPr>
              <w:t>Supervisor</w:t>
            </w:r>
            <w:r w:rsidR="00853BEC" w:rsidRPr="00853BEC">
              <w:rPr>
                <w:rFonts w:ascii="Arial" w:eastAsia="Times New Roman" w:hAnsi="Arial" w:cs="Arial"/>
                <w:sz w:val="20"/>
                <w:szCs w:val="20"/>
                <w:lang w:val="en-GB"/>
              </w:rPr>
              <w:t>:</w:t>
            </w:r>
            <w:r w:rsidR="00940961">
              <w:rPr>
                <w:rFonts w:ascii="Arial" w:eastAsia="Times New Roman" w:hAnsi="Arial" w:cs="Arial"/>
                <w:sz w:val="20"/>
                <w:szCs w:val="20"/>
                <w:lang w:val="en-GB"/>
              </w:rPr>
              <w:t xml:space="preserve"> Bob Gilmour</w:t>
            </w:r>
          </w:p>
        </w:tc>
        <w:tc>
          <w:tcPr>
            <w:tcW w:w="6945" w:type="dxa"/>
            <w:gridSpan w:val="2"/>
            <w:tcBorders>
              <w:top w:val="single" w:sz="4" w:space="0" w:color="auto"/>
              <w:left w:val="single" w:sz="4" w:space="0" w:color="auto"/>
              <w:bottom w:val="single" w:sz="4" w:space="0" w:color="auto"/>
              <w:right w:val="single" w:sz="4" w:space="0" w:color="auto"/>
            </w:tcBorders>
            <w:vAlign w:val="center"/>
          </w:tcPr>
          <w:p w:rsidR="00853BEC" w:rsidRPr="00853BEC" w:rsidRDefault="00853BEC" w:rsidP="00853BEC">
            <w:pPr>
              <w:spacing w:after="120" w:line="240" w:lineRule="auto"/>
              <w:rPr>
                <w:rFonts w:ascii="Arial" w:eastAsia="Times New Roman" w:hAnsi="Arial" w:cs="Arial"/>
                <w:sz w:val="20"/>
                <w:szCs w:val="20"/>
                <w:lang w:val="en-GB"/>
              </w:rPr>
            </w:pPr>
          </w:p>
        </w:tc>
      </w:tr>
    </w:tbl>
    <w:p w:rsidR="00853BEC" w:rsidRDefault="00853BEC" w:rsidP="00853BEC">
      <w:pPr>
        <w:spacing w:after="0" w:line="240" w:lineRule="auto"/>
        <w:rPr>
          <w:rFonts w:ascii="Arial" w:eastAsia="Times New Roman" w:hAnsi="Arial" w:cs="Arial"/>
          <w:sz w:val="20"/>
          <w:szCs w:val="20"/>
          <w:lang w:val="en-GB"/>
        </w:rPr>
      </w:pPr>
    </w:p>
    <w:p w:rsidR="00A63CAF" w:rsidRPr="00853BEC" w:rsidRDefault="00A63CAF" w:rsidP="00A63CAF">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Meeting Tracker</w:t>
      </w:r>
    </w:p>
    <w:p w:rsidR="00A63CAF" w:rsidRDefault="00A63CAF" w:rsidP="00853BEC">
      <w:pPr>
        <w:spacing w:after="0" w:line="240" w:lineRule="auto"/>
        <w:rPr>
          <w:rFonts w:ascii="Arial" w:eastAsia="Times New Roman" w:hAnsi="Arial" w:cs="Arial"/>
          <w:sz w:val="20"/>
          <w:szCs w:val="20"/>
          <w:lang w:val="en-GB"/>
        </w:rPr>
      </w:pPr>
      <w:bookmarkStart w:id="1" w:name="_GoBack"/>
      <w:bookmarkEnd w:id="1"/>
    </w:p>
    <w:tbl>
      <w:tblPr>
        <w:tblW w:w="9639" w:type="dxa"/>
        <w:tblInd w:w="108" w:type="dxa"/>
        <w:tblLayout w:type="fixed"/>
        <w:tblLook w:val="0000" w:firstRow="0" w:lastRow="0" w:firstColumn="0" w:lastColumn="0" w:noHBand="0" w:noVBand="0"/>
      </w:tblPr>
      <w:tblGrid>
        <w:gridCol w:w="2694"/>
        <w:gridCol w:w="3472"/>
        <w:gridCol w:w="3473"/>
      </w:tblGrid>
      <w:tr w:rsidR="00A63CAF" w:rsidRPr="00853BEC" w:rsidTr="00CA4EE3">
        <w:trPr>
          <w:cantSplit/>
          <w:trHeight w:val="395"/>
        </w:trPr>
        <w:tc>
          <w:tcPr>
            <w:tcW w:w="2694" w:type="dxa"/>
            <w:tcBorders>
              <w:top w:val="single" w:sz="4" w:space="0" w:color="auto"/>
              <w:left w:val="single" w:sz="4" w:space="0" w:color="auto"/>
              <w:bottom w:val="single" w:sz="4" w:space="0" w:color="auto"/>
              <w:right w:val="single" w:sz="4" w:space="0" w:color="auto"/>
            </w:tcBorders>
          </w:tcPr>
          <w:p w:rsidR="00CA4EE3" w:rsidRPr="00CA4EE3"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Meeting</w:t>
            </w:r>
          </w:p>
        </w:tc>
        <w:tc>
          <w:tcPr>
            <w:tcW w:w="3472" w:type="dxa"/>
            <w:tcBorders>
              <w:top w:val="single" w:sz="4" w:space="0" w:color="auto"/>
              <w:left w:val="single" w:sz="4" w:space="0" w:color="auto"/>
              <w:bottom w:val="single" w:sz="4" w:space="0" w:color="auto"/>
              <w:right w:val="single" w:sz="4" w:space="0" w:color="auto"/>
            </w:tcBorders>
          </w:tcPr>
          <w:p w:rsidR="00A63CAF" w:rsidRPr="00853BEC"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Date</w:t>
            </w:r>
            <w:r w:rsidR="00CA4EE3">
              <w:rPr>
                <w:rFonts w:ascii="Arial" w:eastAsia="Times New Roman" w:hAnsi="Arial" w:cs="Arial"/>
                <w:sz w:val="20"/>
                <w:szCs w:val="20"/>
                <w:lang w:val="en-GB"/>
              </w:rPr>
              <w:t xml:space="preserve"> Held</w:t>
            </w:r>
          </w:p>
        </w:tc>
        <w:tc>
          <w:tcPr>
            <w:tcW w:w="3473" w:type="dxa"/>
            <w:tcBorders>
              <w:top w:val="single" w:sz="4" w:space="0" w:color="auto"/>
              <w:left w:val="single" w:sz="4" w:space="0" w:color="auto"/>
              <w:bottom w:val="single" w:sz="4" w:space="0" w:color="auto"/>
              <w:right w:val="single" w:sz="4" w:space="0" w:color="auto"/>
            </w:tcBorders>
          </w:tcPr>
          <w:p w:rsidR="00A63CAF" w:rsidRPr="00853BEC" w:rsidRDefault="004B3245"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Length</w:t>
            </w:r>
            <w:r w:rsidR="00CA4EE3">
              <w:rPr>
                <w:rFonts w:ascii="Arial" w:eastAsia="Times New Roman" w:hAnsi="Arial" w:cs="Arial"/>
                <w:sz w:val="20"/>
                <w:szCs w:val="20"/>
                <w:lang w:val="en-GB"/>
              </w:rPr>
              <w:t xml:space="preserve"> of Meeting</w:t>
            </w:r>
          </w:p>
        </w:tc>
      </w:tr>
      <w:tr w:rsidR="004B3245"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4B3245" w:rsidRDefault="00D52024"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Planning Meeting</w:t>
            </w:r>
          </w:p>
          <w:p w:rsidR="00D52024" w:rsidRPr="00D52024" w:rsidRDefault="00CA4EE3" w:rsidP="00CA4EE3">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(May/June)</w:t>
            </w:r>
          </w:p>
        </w:tc>
        <w:tc>
          <w:tcPr>
            <w:tcW w:w="3472" w:type="dxa"/>
            <w:tcBorders>
              <w:top w:val="single" w:sz="4" w:space="0" w:color="auto"/>
              <w:left w:val="single" w:sz="4" w:space="0" w:color="auto"/>
              <w:bottom w:val="single" w:sz="4" w:space="0" w:color="auto"/>
              <w:right w:val="single" w:sz="4" w:space="0" w:color="auto"/>
            </w:tcBorders>
          </w:tcPr>
          <w:p w:rsidR="004B3245" w:rsidRDefault="00B8543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4</w:t>
            </w:r>
            <w:r w:rsidRPr="00B85433">
              <w:rPr>
                <w:rFonts w:ascii="Arial" w:eastAsia="Times New Roman" w:hAnsi="Arial" w:cs="Arial"/>
                <w:sz w:val="20"/>
                <w:szCs w:val="20"/>
                <w:vertAlign w:val="superscript"/>
                <w:lang w:val="en-GB"/>
              </w:rPr>
              <w:t>th</w:t>
            </w:r>
            <w:r>
              <w:rPr>
                <w:rFonts w:ascii="Arial" w:eastAsia="Times New Roman" w:hAnsi="Arial" w:cs="Arial"/>
                <w:sz w:val="20"/>
                <w:szCs w:val="20"/>
                <w:lang w:val="en-GB"/>
              </w:rPr>
              <w:t xml:space="preserve"> March 2013</w:t>
            </w:r>
          </w:p>
          <w:p w:rsidR="00940961" w:rsidRPr="00853BEC" w:rsidRDefault="00940961"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6</w:t>
            </w:r>
            <w:r w:rsidRPr="00940961">
              <w:rPr>
                <w:rFonts w:ascii="Arial" w:eastAsia="Times New Roman" w:hAnsi="Arial" w:cs="Arial"/>
                <w:sz w:val="20"/>
                <w:szCs w:val="20"/>
                <w:vertAlign w:val="superscript"/>
                <w:lang w:val="en-GB"/>
              </w:rPr>
              <w:t>th</w:t>
            </w:r>
            <w:r>
              <w:rPr>
                <w:rFonts w:ascii="Arial" w:eastAsia="Times New Roman" w:hAnsi="Arial" w:cs="Arial"/>
                <w:sz w:val="20"/>
                <w:szCs w:val="20"/>
                <w:lang w:val="en-GB"/>
              </w:rPr>
              <w:t xml:space="preserve"> May 2013</w:t>
            </w:r>
          </w:p>
        </w:tc>
        <w:tc>
          <w:tcPr>
            <w:tcW w:w="3473" w:type="dxa"/>
            <w:tcBorders>
              <w:top w:val="single" w:sz="4" w:space="0" w:color="auto"/>
              <w:left w:val="single" w:sz="4" w:space="0" w:color="auto"/>
              <w:bottom w:val="single" w:sz="4" w:space="0" w:color="auto"/>
              <w:right w:val="single" w:sz="4" w:space="0" w:color="auto"/>
            </w:tcBorders>
          </w:tcPr>
          <w:p w:rsidR="004B3245" w:rsidRPr="00853BEC" w:rsidRDefault="00B8543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90 </w:t>
            </w:r>
            <w:proofErr w:type="spellStart"/>
            <w:r>
              <w:rPr>
                <w:rFonts w:ascii="Arial" w:eastAsia="Times New Roman" w:hAnsi="Arial" w:cs="Arial"/>
                <w:sz w:val="20"/>
                <w:szCs w:val="20"/>
                <w:lang w:val="en-GB"/>
              </w:rPr>
              <w:t>mins</w:t>
            </w:r>
            <w:proofErr w:type="spellEnd"/>
          </w:p>
        </w:tc>
      </w:tr>
      <w:tr w:rsidR="004B3245"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4B3245" w:rsidRDefault="00CA4EE3" w:rsidP="00CA4EE3">
            <w:pPr>
              <w:spacing w:after="0" w:line="240" w:lineRule="auto"/>
              <w:rPr>
                <w:rFonts w:ascii="Arial" w:eastAsia="Times New Roman" w:hAnsi="Arial" w:cs="Arial"/>
                <w:sz w:val="16"/>
                <w:szCs w:val="16"/>
                <w:lang w:val="en-GB"/>
              </w:rPr>
            </w:pPr>
            <w:r>
              <w:rPr>
                <w:rFonts w:ascii="Arial" w:eastAsia="Times New Roman" w:hAnsi="Arial" w:cs="Arial"/>
                <w:sz w:val="20"/>
                <w:szCs w:val="20"/>
                <w:lang w:val="en-GB"/>
              </w:rPr>
              <w:t>Interim Meeting 1</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August - September</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4B3245" w:rsidRPr="00853BEC" w:rsidRDefault="004B3245" w:rsidP="00CA4EE3">
            <w:pPr>
              <w:spacing w:after="0" w:line="240" w:lineRule="auto"/>
              <w:rPr>
                <w:rFonts w:ascii="Arial" w:eastAsia="Times New Roman" w:hAnsi="Arial" w:cs="Arial"/>
                <w:sz w:val="20"/>
                <w:szCs w:val="20"/>
                <w:lang w:val="en-GB"/>
              </w:rPr>
            </w:pPr>
          </w:p>
        </w:tc>
      </w:tr>
      <w:tr w:rsidR="00CA4EE3"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CA4EE3" w:rsidRDefault="00CA4EE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Interim Meeting 2</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December -January</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CA4EE3" w:rsidRPr="00853BEC" w:rsidRDefault="00CA4EE3" w:rsidP="00E806DB">
            <w:pPr>
              <w:spacing w:after="0" w:line="240" w:lineRule="auto"/>
              <w:jc w:val="center"/>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r>
      <w:tr w:rsidR="00CA4EE3" w:rsidRPr="00853BEC" w:rsidTr="00A63CAF">
        <w:trPr>
          <w:cantSplit/>
          <w:trHeight w:val="413"/>
        </w:trPr>
        <w:tc>
          <w:tcPr>
            <w:tcW w:w="2694" w:type="dxa"/>
            <w:tcBorders>
              <w:top w:val="single" w:sz="4" w:space="0" w:color="auto"/>
              <w:left w:val="single" w:sz="4" w:space="0" w:color="auto"/>
              <w:bottom w:val="single" w:sz="4" w:space="0" w:color="auto"/>
              <w:right w:val="single" w:sz="4" w:space="0" w:color="auto"/>
            </w:tcBorders>
          </w:tcPr>
          <w:p w:rsidR="00CA4EE3" w:rsidRDefault="00CA4EE3" w:rsidP="00CA4EE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Review Meeting</w:t>
            </w:r>
          </w:p>
          <w:p w:rsidR="00CA4EE3" w:rsidRDefault="00CA4EE3" w:rsidP="00CA4EE3">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beginning to mid-April</w:t>
            </w:r>
            <w:r w:rsidRPr="00CA4EE3">
              <w:rPr>
                <w:rFonts w:ascii="Arial" w:eastAsia="Times New Roman" w:hAnsi="Arial" w:cs="Arial"/>
                <w:sz w:val="16"/>
                <w:szCs w:val="16"/>
                <w:lang w:val="en-GB"/>
              </w:rPr>
              <w:t>)</w:t>
            </w:r>
          </w:p>
        </w:tc>
        <w:tc>
          <w:tcPr>
            <w:tcW w:w="3472"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c>
          <w:tcPr>
            <w:tcW w:w="3473" w:type="dxa"/>
            <w:tcBorders>
              <w:top w:val="single" w:sz="4" w:space="0" w:color="auto"/>
              <w:left w:val="single" w:sz="4" w:space="0" w:color="auto"/>
              <w:bottom w:val="single" w:sz="4" w:space="0" w:color="auto"/>
              <w:right w:val="single" w:sz="4" w:space="0" w:color="auto"/>
            </w:tcBorders>
          </w:tcPr>
          <w:p w:rsidR="00CA4EE3" w:rsidRPr="00853BEC" w:rsidRDefault="00CA4EE3" w:rsidP="00CA4EE3">
            <w:pPr>
              <w:spacing w:after="0" w:line="240" w:lineRule="auto"/>
              <w:rPr>
                <w:rFonts w:ascii="Arial" w:eastAsia="Times New Roman" w:hAnsi="Arial" w:cs="Arial"/>
                <w:sz w:val="20"/>
                <w:szCs w:val="20"/>
                <w:lang w:val="en-GB"/>
              </w:rPr>
            </w:pPr>
          </w:p>
        </w:tc>
      </w:tr>
    </w:tbl>
    <w:p w:rsidR="00A63CAF" w:rsidRDefault="00CA4EE3" w:rsidP="00853BEC">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[Note:  Review and Planning Meetings may be held at the same time.  Additional interim meetings may be added as and when necessary.]</w:t>
      </w:r>
    </w:p>
    <w:p w:rsidR="00C90D9A" w:rsidRPr="00853BEC" w:rsidRDefault="00C90D9A" w:rsidP="00853BEC">
      <w:pPr>
        <w:spacing w:after="0" w:line="240" w:lineRule="auto"/>
        <w:rPr>
          <w:rFonts w:ascii="Arial" w:eastAsia="Times New Roman" w:hAnsi="Arial" w:cs="Arial"/>
          <w:sz w:val="20"/>
          <w:szCs w:val="20"/>
          <w:lang w:val="en-GB"/>
        </w:rPr>
      </w:pPr>
    </w:p>
    <w:p w:rsidR="00853BEC" w:rsidRPr="00853BEC" w:rsidRDefault="00A63CAF"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Description of main role and responsibilities</w:t>
      </w:r>
    </w:p>
    <w:p w:rsidR="00853BEC" w:rsidRPr="00853BEC" w:rsidRDefault="00853BEC" w:rsidP="00853BEC">
      <w:pPr>
        <w:spacing w:after="0" w:line="240" w:lineRule="auto"/>
        <w:rPr>
          <w:rFonts w:ascii="Arial" w:eastAsia="Times New Roman" w:hAnsi="Arial" w:cs="Arial"/>
          <w:b/>
          <w:sz w:val="20"/>
          <w:szCs w:val="20"/>
          <w:lang w:val="en-GB"/>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0"/>
      </w:tblGrid>
      <w:tr w:rsidR="00853BEC" w:rsidRPr="00853BEC" w:rsidTr="00A63CAF">
        <w:trPr>
          <w:trHeight w:val="971"/>
        </w:trPr>
        <w:tc>
          <w:tcPr>
            <w:tcW w:w="9620" w:type="dxa"/>
          </w:tcPr>
          <w:p w:rsidR="00D6480E" w:rsidRPr="00D6480E" w:rsidRDefault="00D6480E" w:rsidP="00D6480E">
            <w:pPr>
              <w:tabs>
                <w:tab w:val="center" w:pos="4153"/>
                <w:tab w:val="right" w:pos="8306"/>
              </w:tabs>
              <w:rPr>
                <w:rFonts w:ascii="Tahoma" w:eastAsia="Times New Roman" w:hAnsi="Tahoma" w:cs="Tahoma"/>
                <w:b/>
                <w:bCs/>
                <w:sz w:val="19"/>
                <w:szCs w:val="19"/>
              </w:rPr>
            </w:pPr>
            <w:r w:rsidRPr="00D6480E">
              <w:rPr>
                <w:rFonts w:ascii="Tahoma" w:hAnsi="Tahoma" w:cs="Tahoma"/>
                <w:bCs/>
                <w:color w:val="000000"/>
                <w:sz w:val="19"/>
                <w:szCs w:val="19"/>
              </w:rPr>
              <w:t>The percentages indicated are given as guidelines only and may vary:</w:t>
            </w:r>
          </w:p>
          <w:p w:rsidR="00E27215" w:rsidRDefault="00E27215" w:rsidP="00E27215">
            <w:pPr>
              <w:rPr>
                <w:rFonts w:ascii="Arial" w:eastAsia="Times New Roman" w:hAnsi="Arial" w:cs="Arial"/>
                <w:b/>
                <w:bCs/>
                <w:sz w:val="18"/>
              </w:rPr>
            </w:pPr>
            <w:r>
              <w:rPr>
                <w:rFonts w:ascii="Arial" w:eastAsia="Times New Roman" w:hAnsi="Arial" w:cs="Arial"/>
                <w:b/>
                <w:bCs/>
                <w:sz w:val="18"/>
              </w:rPr>
              <w:t>50% - Management, Administration and Development</w:t>
            </w:r>
          </w:p>
          <w:p w:rsidR="00E27215" w:rsidRDefault="00E27215" w:rsidP="00E27215">
            <w:pPr>
              <w:rPr>
                <w:rFonts w:ascii="Arial" w:eastAsia="Times New Roman" w:hAnsi="Arial" w:cs="Arial"/>
                <w:b/>
                <w:bCs/>
                <w:sz w:val="18"/>
              </w:rPr>
            </w:pPr>
            <w:r>
              <w:rPr>
                <w:rFonts w:ascii="Arial" w:eastAsia="Times New Roman" w:hAnsi="Arial" w:cs="Arial"/>
                <w:b/>
                <w:bCs/>
                <w:sz w:val="18"/>
              </w:rPr>
              <w:t xml:space="preserve">Primarily, the vision for this role is that it operates in a vertical management role across the academic team rather than taking a position between the Director for Academic Programs and the </w:t>
            </w:r>
            <w:r w:rsidR="00B742EC" w:rsidRPr="00B742EC">
              <w:rPr>
                <w:rFonts w:ascii="Arial" w:eastAsia="Times New Roman" w:hAnsi="Arial" w:cs="Arial"/>
                <w:b/>
                <w:bCs/>
                <w:sz w:val="18"/>
              </w:rPr>
              <w:t>Program Managers</w:t>
            </w:r>
            <w:r>
              <w:rPr>
                <w:rFonts w:ascii="Arial" w:eastAsia="Times New Roman" w:hAnsi="Arial" w:cs="Arial"/>
                <w:b/>
                <w:bCs/>
                <w:sz w:val="18"/>
              </w:rPr>
              <w:t xml:space="preserve">.  In this vertical role, this position would maintain a strong link between the </w:t>
            </w:r>
            <w:r w:rsidR="00B742EC">
              <w:rPr>
                <w:rFonts w:ascii="Arial" w:eastAsia="Times New Roman" w:hAnsi="Arial" w:cs="Arial"/>
                <w:b/>
                <w:bCs/>
                <w:sz w:val="18"/>
              </w:rPr>
              <w:t>Management</w:t>
            </w:r>
            <w:r>
              <w:rPr>
                <w:rFonts w:ascii="Arial" w:eastAsia="Times New Roman" w:hAnsi="Arial" w:cs="Arial"/>
                <w:b/>
                <w:bCs/>
                <w:sz w:val="18"/>
              </w:rPr>
              <w:t xml:space="preserve"> team</w:t>
            </w:r>
            <w:proofErr w:type="gramStart"/>
            <w:r>
              <w:rPr>
                <w:rFonts w:ascii="Arial" w:eastAsia="Times New Roman" w:hAnsi="Arial" w:cs="Arial"/>
                <w:b/>
                <w:bCs/>
                <w:sz w:val="18"/>
              </w:rPr>
              <w:t>,  the</w:t>
            </w:r>
            <w:proofErr w:type="gramEnd"/>
            <w:r>
              <w:rPr>
                <w:rFonts w:ascii="Arial" w:eastAsia="Times New Roman" w:hAnsi="Arial" w:cs="Arial"/>
                <w:b/>
                <w:bCs/>
                <w:sz w:val="18"/>
              </w:rPr>
              <w:t xml:space="preserve"> instructors and the students/classroom.  This role would therefore be more inward looking towards the support, development and smooth running of the academic team in the Center thereby giving the Director of Academic Programs the opportunity to (1) provide operational level and strategic leadership alongside the Center Director and Director of the Student Experience/International Admissions, (2) serve as an ambassador for the Center meeting with groups, agents, sponsors, students and other constituents to communicate and implement long and short-term goals for the Center, (3) play a more outward-facing, strategic role through engagement with OSU stakeholders, International Programs, other partnership Centers and potential partners, the IUP global team and agents, (4) directly supervise the </w:t>
            </w:r>
            <w:r w:rsidR="00B742EC" w:rsidRPr="00B742EC">
              <w:rPr>
                <w:rFonts w:ascii="Arial" w:eastAsia="Times New Roman" w:hAnsi="Arial" w:cs="Arial"/>
                <w:b/>
                <w:bCs/>
                <w:sz w:val="18"/>
              </w:rPr>
              <w:t>Program Managers</w:t>
            </w:r>
            <w:r>
              <w:rPr>
                <w:rFonts w:ascii="Arial" w:eastAsia="Times New Roman" w:hAnsi="Arial" w:cs="Arial"/>
                <w:b/>
                <w:bCs/>
                <w:sz w:val="18"/>
              </w:rPr>
              <w:t xml:space="preserve"> and the academic programs, (5) work closely with admissions, academic support and student services and (6) deal with student issues within the Center.</w:t>
            </w:r>
          </w:p>
          <w:p w:rsidR="00E27215" w:rsidRDefault="00E27215" w:rsidP="00E27215">
            <w:pPr>
              <w:rPr>
                <w:rFonts w:ascii="Arial" w:eastAsia="Times New Roman" w:hAnsi="Arial" w:cs="Arial"/>
                <w:b/>
                <w:bCs/>
                <w:sz w:val="18"/>
              </w:rPr>
            </w:pPr>
            <w:r>
              <w:rPr>
                <w:rFonts w:ascii="Arial" w:eastAsia="Times New Roman" w:hAnsi="Arial" w:cs="Arial"/>
                <w:b/>
                <w:bCs/>
                <w:sz w:val="18"/>
              </w:rPr>
              <w:t xml:space="preserve">Therefore, given this context, the </w:t>
            </w:r>
            <w:r w:rsidR="00B742EC" w:rsidRPr="00B742EC">
              <w:rPr>
                <w:rFonts w:ascii="Arial" w:eastAsia="Times New Roman" w:hAnsi="Arial" w:cs="Arial"/>
                <w:b/>
                <w:bCs/>
                <w:sz w:val="18"/>
              </w:rPr>
              <w:t xml:space="preserve">Associate Director </w:t>
            </w:r>
            <w:r>
              <w:rPr>
                <w:rFonts w:ascii="Arial" w:eastAsia="Times New Roman" w:hAnsi="Arial" w:cs="Arial"/>
                <w:b/>
                <w:bCs/>
                <w:sz w:val="18"/>
              </w:rPr>
              <w:t>of Academic Programs would:</w:t>
            </w:r>
          </w:p>
          <w:p w:rsidR="00E27215" w:rsidRPr="00BB5326" w:rsidRDefault="00E27215" w:rsidP="00E27215">
            <w:pPr>
              <w:pStyle w:val="ListParagraph"/>
              <w:numPr>
                <w:ilvl w:val="0"/>
                <w:numId w:val="30"/>
              </w:numPr>
              <w:spacing w:after="0" w:line="240" w:lineRule="auto"/>
              <w:rPr>
                <w:rFonts w:ascii="Arial" w:eastAsia="Times New Roman" w:hAnsi="Arial" w:cs="Arial"/>
                <w:b/>
                <w:bCs/>
                <w:sz w:val="18"/>
              </w:rPr>
            </w:pPr>
            <w:proofErr w:type="gramStart"/>
            <w:r>
              <w:rPr>
                <w:rFonts w:ascii="Arial" w:eastAsia="Times New Roman" w:hAnsi="Arial" w:cs="Arial"/>
                <w:b/>
                <w:bCs/>
                <w:sz w:val="18"/>
              </w:rPr>
              <w:t>teach</w:t>
            </w:r>
            <w:proofErr w:type="gramEnd"/>
            <w:r>
              <w:rPr>
                <w:rFonts w:ascii="Arial" w:eastAsia="Times New Roman" w:hAnsi="Arial" w:cs="Arial"/>
                <w:b/>
                <w:bCs/>
                <w:sz w:val="18"/>
              </w:rPr>
              <w:t xml:space="preserve"> a variety of classes across the academic programs (up to 33%)</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BB5326">
              <w:rPr>
                <w:rFonts w:ascii="Arial" w:eastAsia="Times New Roman" w:hAnsi="Arial" w:cs="Arial"/>
                <w:b/>
                <w:bCs/>
                <w:sz w:val="18"/>
              </w:rPr>
              <w:t>supervise Associate</w:t>
            </w:r>
            <w:r w:rsidR="00B742EC">
              <w:rPr>
                <w:rFonts w:ascii="Arial" w:eastAsia="Times New Roman" w:hAnsi="Arial" w:cs="Arial"/>
                <w:b/>
                <w:bCs/>
                <w:sz w:val="18"/>
              </w:rPr>
              <w:t xml:space="preserve"> Program Managers </w:t>
            </w:r>
            <w:r w:rsidRPr="00BB5326">
              <w:rPr>
                <w:rFonts w:ascii="Arial" w:eastAsia="Times New Roman" w:hAnsi="Arial" w:cs="Arial"/>
                <w:b/>
                <w:bCs/>
                <w:sz w:val="18"/>
              </w:rPr>
              <w:t>and Instructors</w:t>
            </w:r>
          </w:p>
          <w:p w:rsidR="00E27215" w:rsidRDefault="00E27215" w:rsidP="00B742EC">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 xml:space="preserve">provide support for Associate </w:t>
            </w:r>
            <w:r w:rsidR="00B742EC" w:rsidRPr="00B742EC">
              <w:rPr>
                <w:rFonts w:ascii="Arial" w:eastAsia="Times New Roman" w:hAnsi="Arial" w:cs="Arial"/>
                <w:b/>
                <w:bCs/>
                <w:sz w:val="18"/>
              </w:rPr>
              <w:t>Program Managers</w:t>
            </w:r>
            <w:r>
              <w:rPr>
                <w:rFonts w:ascii="Arial" w:eastAsia="Times New Roman" w:hAnsi="Arial" w:cs="Arial"/>
                <w:b/>
                <w:bCs/>
                <w:sz w:val="18"/>
              </w:rPr>
              <w:t>, lead teachers and instructors</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provide leadership in professional development</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provide leadership in the annual performance review process</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build</w:t>
            </w:r>
            <w:r w:rsidRPr="009915E6">
              <w:rPr>
                <w:rFonts w:ascii="Arial" w:eastAsia="Times New Roman" w:hAnsi="Arial" w:cs="Arial"/>
                <w:b/>
                <w:bCs/>
                <w:sz w:val="18"/>
              </w:rPr>
              <w:t xml:space="preserve"> and sustain a perf</w:t>
            </w:r>
            <w:r>
              <w:rPr>
                <w:rFonts w:ascii="Arial" w:eastAsia="Times New Roman" w:hAnsi="Arial" w:cs="Arial"/>
                <w:b/>
                <w:bCs/>
                <w:sz w:val="18"/>
              </w:rPr>
              <w:t>ormance-based team environment</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p</w:t>
            </w:r>
            <w:r w:rsidRPr="009915E6">
              <w:rPr>
                <w:rFonts w:ascii="Arial" w:eastAsia="Times New Roman" w:hAnsi="Arial" w:cs="Arial"/>
                <w:b/>
                <w:bCs/>
                <w:sz w:val="18"/>
              </w:rPr>
              <w:t xml:space="preserve">erform annual evaluations of faculty and </w:t>
            </w:r>
            <w:r>
              <w:rPr>
                <w:rFonts w:ascii="Arial" w:eastAsia="Times New Roman" w:hAnsi="Arial" w:cs="Arial"/>
                <w:b/>
                <w:bCs/>
                <w:sz w:val="18"/>
              </w:rPr>
              <w:t>staff who are direct reports</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lead, train and develop search committees and oversee staff orientation</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c</w:t>
            </w:r>
            <w:r w:rsidRPr="009915E6">
              <w:rPr>
                <w:rFonts w:ascii="Arial" w:eastAsia="Times New Roman" w:hAnsi="Arial" w:cs="Arial"/>
                <w:b/>
                <w:bCs/>
                <w:sz w:val="18"/>
              </w:rPr>
              <w:t xml:space="preserve">oordinate, and ensure follow through of the hiring, orientation, evaluation and performance of language program faculty in consultation with the APIP and INTO OSU Center Director, within OSU </w:t>
            </w:r>
            <w:r w:rsidRPr="009915E6">
              <w:rPr>
                <w:rFonts w:ascii="Arial" w:eastAsia="Times New Roman" w:hAnsi="Arial" w:cs="Arial"/>
                <w:b/>
                <w:bCs/>
                <w:sz w:val="18"/>
              </w:rPr>
              <w:lastRenderedPageBreak/>
              <w:t>policies and in coord</w:t>
            </w:r>
            <w:r>
              <w:rPr>
                <w:rFonts w:ascii="Arial" w:eastAsia="Times New Roman" w:hAnsi="Arial" w:cs="Arial"/>
                <w:b/>
                <w:bCs/>
                <w:sz w:val="18"/>
              </w:rPr>
              <w:t>ination with INTO OSU policies</w:t>
            </w:r>
          </w:p>
          <w:p w:rsidR="00E27215" w:rsidRDefault="00E27215" w:rsidP="00E27215">
            <w:pPr>
              <w:pStyle w:val="ListParagraph"/>
              <w:numPr>
                <w:ilvl w:val="0"/>
                <w:numId w:val="30"/>
              </w:numPr>
              <w:spacing w:after="0" w:line="240" w:lineRule="auto"/>
              <w:rPr>
                <w:rFonts w:ascii="Arial" w:eastAsia="Times New Roman" w:hAnsi="Arial" w:cs="Arial"/>
                <w:b/>
                <w:bCs/>
                <w:sz w:val="18"/>
              </w:rPr>
            </w:pPr>
            <w:proofErr w:type="gramStart"/>
            <w:r>
              <w:rPr>
                <w:rFonts w:ascii="Arial" w:eastAsia="Times New Roman" w:hAnsi="Arial" w:cs="Arial"/>
                <w:b/>
                <w:bCs/>
                <w:sz w:val="18"/>
              </w:rPr>
              <w:t>s</w:t>
            </w:r>
            <w:r w:rsidRPr="009915E6">
              <w:rPr>
                <w:rFonts w:ascii="Arial" w:eastAsia="Times New Roman" w:hAnsi="Arial" w:cs="Arial"/>
                <w:b/>
                <w:bCs/>
                <w:sz w:val="18"/>
              </w:rPr>
              <w:t>erve</w:t>
            </w:r>
            <w:proofErr w:type="gramEnd"/>
            <w:r w:rsidRPr="009915E6">
              <w:rPr>
                <w:rFonts w:ascii="Arial" w:eastAsia="Times New Roman" w:hAnsi="Arial" w:cs="Arial"/>
                <w:b/>
                <w:bCs/>
                <w:sz w:val="18"/>
              </w:rPr>
              <w:t xml:space="preserve"> as a role model for working with and advising students, maintaining collegial relationships and high professional standards in all matters.</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provide leadership for observations and classroom support</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provide leadership and training for technology use in the classroom</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provide leadership for instructors involved in committees and advisor positions</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support and work with the Learning Center Manager</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establish and support open and facilitative channels of communication throughout the academic team including, but not limited to, a faculty committee</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be responsible for all HR-related issues concerning the academic team</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lead the staffing committee</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monitor quality assurance procedures for academic programs and oversee consistent program reporting</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provide leadership for program staff in implementing and monitoring faculty-student committees</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Pr>
                <w:rFonts w:ascii="Arial" w:eastAsia="Times New Roman" w:hAnsi="Arial" w:cs="Arial"/>
                <w:b/>
                <w:bCs/>
                <w:sz w:val="18"/>
              </w:rPr>
              <w:t>act as a positive ambassador for the INTO OSU Center</w:t>
            </w:r>
          </w:p>
          <w:p w:rsidR="00E27215" w:rsidRDefault="00E27215" w:rsidP="00E27215">
            <w:pPr>
              <w:rPr>
                <w:rFonts w:ascii="Arial" w:eastAsia="Times New Roman" w:hAnsi="Arial" w:cs="Arial"/>
                <w:b/>
                <w:bCs/>
                <w:sz w:val="18"/>
              </w:rPr>
            </w:pPr>
          </w:p>
          <w:p w:rsidR="00E27215" w:rsidRDefault="00E27215" w:rsidP="00E27215">
            <w:pPr>
              <w:rPr>
                <w:rFonts w:ascii="Arial" w:eastAsia="Times New Roman" w:hAnsi="Arial" w:cs="Arial"/>
                <w:b/>
                <w:bCs/>
                <w:sz w:val="18"/>
              </w:rPr>
            </w:pPr>
          </w:p>
          <w:p w:rsidR="00E27215" w:rsidRDefault="00E27215" w:rsidP="00E27215">
            <w:pPr>
              <w:rPr>
                <w:rFonts w:ascii="Arial" w:eastAsia="Times New Roman" w:hAnsi="Arial" w:cs="Arial"/>
                <w:b/>
                <w:bCs/>
                <w:sz w:val="18"/>
              </w:rPr>
            </w:pPr>
            <w:r>
              <w:rPr>
                <w:rFonts w:ascii="Arial" w:eastAsia="Times New Roman" w:hAnsi="Arial" w:cs="Arial"/>
                <w:b/>
                <w:bCs/>
                <w:sz w:val="18"/>
              </w:rPr>
              <w:t>33% - Teaching</w:t>
            </w:r>
          </w:p>
          <w:p w:rsidR="00E27215" w:rsidRPr="00916A0A" w:rsidRDefault="00E27215" w:rsidP="00E27215">
            <w:pPr>
              <w:rPr>
                <w:rFonts w:ascii="Arial" w:eastAsia="Times New Roman" w:hAnsi="Arial" w:cs="Arial"/>
                <w:b/>
                <w:bCs/>
                <w:sz w:val="18"/>
              </w:rPr>
            </w:pPr>
            <w:r w:rsidRPr="00916A0A">
              <w:rPr>
                <w:rFonts w:ascii="Arial" w:eastAsia="Times New Roman" w:hAnsi="Arial" w:cs="Arial"/>
                <w:b/>
                <w:bCs/>
                <w:sz w:val="18"/>
              </w:rPr>
              <w:t xml:space="preserve">Instructor - ESL:  teach English to international students at the INTO OSU Center. This may include teaching 'English for Academic Purposes' (EAP), General English and/or English for Specific Purposes (ESP) all of which would entail teaching study skills and cultural awareness as appropriate.  </w:t>
            </w:r>
            <w:r>
              <w:rPr>
                <w:rFonts w:ascii="Arial" w:eastAsia="Times New Roman" w:hAnsi="Arial" w:cs="Arial"/>
                <w:b/>
                <w:bCs/>
                <w:sz w:val="18"/>
              </w:rPr>
              <w:t xml:space="preserve">The </w:t>
            </w:r>
            <w:r w:rsidR="00B742EC" w:rsidRPr="00B742EC">
              <w:rPr>
                <w:rFonts w:ascii="Arial" w:eastAsia="Times New Roman" w:hAnsi="Arial" w:cs="Arial"/>
                <w:b/>
                <w:bCs/>
                <w:sz w:val="18"/>
              </w:rPr>
              <w:t xml:space="preserve">Associate Director </w:t>
            </w:r>
            <w:r>
              <w:rPr>
                <w:rFonts w:ascii="Arial" w:eastAsia="Times New Roman" w:hAnsi="Arial" w:cs="Arial"/>
                <w:b/>
                <w:bCs/>
                <w:sz w:val="18"/>
              </w:rPr>
              <w:t xml:space="preserve">of Academic Programs will specifically seek to rotate teaching duties to cover different aspects of different academic programs each term.  </w:t>
            </w:r>
            <w:r w:rsidRPr="00916A0A">
              <w:rPr>
                <w:rFonts w:ascii="Arial" w:eastAsia="Times New Roman" w:hAnsi="Arial" w:cs="Arial"/>
                <w:b/>
                <w:bCs/>
                <w:sz w:val="18"/>
              </w:rPr>
              <w:t>To this end, you will make purposeful and appropriate lesson plans that provide for effective teaching strategies and meet the individual needs of students; prepare, select, and use teaching-learning materials for international students (including the use of textbooks, in-house materials and self-created materials); assess students and provide both formative and summative evaluations; design tests and assessment tasks as required; provide oral and written feedback to students and other stakeholders (e.g. program managers, academic schools, marketing staff, sponsors and parents); provide academic support for international students as appropriate through consultations and tutorials e.g. advice on language learning, guidance on study skills and academic expectations for University study, advice on where to seek additional academic support and information.  Carry out administrative and record-keeping tasks associated with teaching and assessment (e.g. student progress reports, test invigilation, marks sheets, attendance and activity records, tutorial logs, advising logs, and references).</w:t>
            </w:r>
          </w:p>
          <w:p w:rsidR="00E27215" w:rsidRDefault="00E27215" w:rsidP="00E27215">
            <w:pPr>
              <w:rPr>
                <w:rFonts w:ascii="Arial" w:eastAsia="Times New Roman" w:hAnsi="Arial" w:cs="Arial"/>
                <w:b/>
                <w:bCs/>
                <w:sz w:val="18"/>
              </w:rPr>
            </w:pPr>
          </w:p>
          <w:p w:rsidR="00E27215" w:rsidRDefault="00E27215" w:rsidP="00E27215">
            <w:pPr>
              <w:rPr>
                <w:rFonts w:ascii="Arial" w:eastAsia="Times New Roman" w:hAnsi="Arial" w:cs="Arial"/>
                <w:b/>
                <w:bCs/>
                <w:sz w:val="18"/>
              </w:rPr>
            </w:pPr>
            <w:r>
              <w:rPr>
                <w:rFonts w:ascii="Arial" w:eastAsia="Times New Roman" w:hAnsi="Arial" w:cs="Arial"/>
                <w:b/>
                <w:bCs/>
                <w:sz w:val="18"/>
              </w:rPr>
              <w:t xml:space="preserve">The following </w:t>
            </w:r>
            <w:proofErr w:type="gramStart"/>
            <w:r>
              <w:rPr>
                <w:rFonts w:ascii="Arial" w:eastAsia="Times New Roman" w:hAnsi="Arial" w:cs="Arial"/>
                <w:b/>
                <w:bCs/>
                <w:sz w:val="18"/>
              </w:rPr>
              <w:t>elements of the position description outline the Director of Academic Programs’ responsibilities and therefore includes</w:t>
            </w:r>
            <w:proofErr w:type="gramEnd"/>
            <w:r>
              <w:rPr>
                <w:rFonts w:ascii="Arial" w:eastAsia="Times New Roman" w:hAnsi="Arial" w:cs="Arial"/>
                <w:b/>
                <w:bCs/>
                <w:sz w:val="18"/>
              </w:rPr>
              <w:t xml:space="preserve"> all the areas in which the </w:t>
            </w:r>
            <w:r w:rsidR="00B742EC" w:rsidRPr="00B742EC">
              <w:rPr>
                <w:rFonts w:ascii="Arial" w:eastAsia="Times New Roman" w:hAnsi="Arial" w:cs="Arial"/>
                <w:b/>
                <w:bCs/>
                <w:sz w:val="18"/>
              </w:rPr>
              <w:t xml:space="preserve">Associate Director </w:t>
            </w:r>
            <w:r>
              <w:rPr>
                <w:rFonts w:ascii="Arial" w:eastAsia="Times New Roman" w:hAnsi="Arial" w:cs="Arial"/>
                <w:b/>
                <w:bCs/>
                <w:sz w:val="18"/>
              </w:rPr>
              <w:t>of Academic Programs may be required to provide assistance and support.</w:t>
            </w:r>
          </w:p>
          <w:p w:rsidR="00E27215" w:rsidRPr="00F80D22" w:rsidRDefault="00E27215" w:rsidP="00E27215">
            <w:pPr>
              <w:rPr>
                <w:rFonts w:ascii="Arial" w:eastAsia="Times New Roman" w:hAnsi="Arial" w:cs="Arial"/>
                <w:b/>
                <w:bCs/>
                <w:sz w:val="18"/>
              </w:rPr>
            </w:pPr>
          </w:p>
          <w:p w:rsidR="00E27215" w:rsidRDefault="00E27215" w:rsidP="00E27215">
            <w:pPr>
              <w:rPr>
                <w:rFonts w:ascii="Arial" w:eastAsia="Times New Roman" w:hAnsi="Arial" w:cs="Arial"/>
                <w:b/>
                <w:bCs/>
                <w:sz w:val="18"/>
              </w:rPr>
            </w:pPr>
            <w:r>
              <w:rPr>
                <w:rFonts w:ascii="Arial" w:eastAsia="Times New Roman" w:hAnsi="Arial" w:cs="Arial"/>
                <w:b/>
                <w:bCs/>
                <w:sz w:val="18"/>
              </w:rPr>
              <w:t>17% - Assist the Director of Academic Programs</w:t>
            </w:r>
          </w:p>
          <w:p w:rsidR="00E27215" w:rsidRPr="009E04FB" w:rsidRDefault="00E27215" w:rsidP="00E27215">
            <w:pPr>
              <w:rPr>
                <w:rFonts w:ascii="Arial" w:eastAsia="Times New Roman" w:hAnsi="Arial" w:cs="Arial"/>
                <w:b/>
                <w:bCs/>
                <w:sz w:val="18"/>
              </w:rPr>
            </w:pPr>
            <w:r w:rsidRPr="009E04FB">
              <w:rPr>
                <w:rFonts w:ascii="Arial" w:eastAsia="Times New Roman" w:hAnsi="Arial" w:cs="Arial"/>
                <w:b/>
                <w:bCs/>
                <w:sz w:val="18"/>
              </w:rPr>
              <w:t xml:space="preserve">Assist in the Director of Academic Programs’ work with Center Director to provide operational level leadership to advance INTO OSU goals regarding enrollments, retention and quality. This may include, but is not limited to, the following: </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 xml:space="preserve">Contribute to the formulation of the annual budget and the regulation of expenditure in the Center. Monitor the Center's financial performance through the efficient management of teaching resources, both those contracted independently and through various OSU departments, including </w:t>
            </w:r>
            <w:r>
              <w:rPr>
                <w:rFonts w:ascii="Arial" w:eastAsia="Times New Roman" w:hAnsi="Arial" w:cs="Arial"/>
                <w:b/>
                <w:bCs/>
                <w:sz w:val="18"/>
              </w:rPr>
              <w:t>teaching hours and class sizes;</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 xml:space="preserve">Participate on the INTO OSU Management Team with the Center Director and Student Experience Director to manage the daily operations of the Center. Work in close cooperation with the Finance, Admissions, and IT Managers to coordinate in areas that impact academic staff and students such as registration, enrollment management, etc. </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 xml:space="preserve">Work closely with all appropriate staff at the INTO OSU Center and at OSU to ensure that Pathway students receive appropriate academic advising and direction on meeting progression requirements to OSU. </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lastRenderedPageBreak/>
              <w:t xml:space="preserve">Liaise with INTO field staff and agents regarding academic programs, student academic issues, special programs, training and recruiting. </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 xml:space="preserve">Serve as an ambassador for the Center meeting with groups, agents, sponsors, students and other constituents to communicate and implement long- and short-term goals of the Center and expand upon financially viable opportunities for </w:t>
            </w:r>
            <w:r>
              <w:rPr>
                <w:rFonts w:ascii="Arial" w:eastAsia="Times New Roman" w:hAnsi="Arial" w:cs="Arial"/>
                <w:b/>
                <w:bCs/>
                <w:sz w:val="18"/>
              </w:rPr>
              <w:t>contracts with groups.</w:t>
            </w:r>
          </w:p>
          <w:p w:rsidR="00E27215" w:rsidRPr="009E04FB"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 xml:space="preserve">Maintain an environment with encourages teamwork among all employees of the INTO OSU Center. </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 xml:space="preserve">Management of the English language portfolio of programs at the INTO OSU Center. This includes, but is not limited to, the following key areas: </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 xml:space="preserve">Work to maintain standards set by the major professional bodies for Intensive English programs with a focus on standards for curriculum and student achievement. Direct the accreditation application process for the INTO OSU center with appropriate accrediting agencies. </w:t>
            </w:r>
          </w:p>
          <w:p w:rsidR="00E27215"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 xml:space="preserve">Collaborate with the INTO OSU Center Director and Pathways Program Managers to ensure the integration of language and content courses. Establish and maintain quality standards and stay abreast of current trends in the ESL field to ensure best practices. </w:t>
            </w:r>
          </w:p>
          <w:p w:rsidR="00E27215" w:rsidRPr="009E04FB" w:rsidRDefault="00E27215" w:rsidP="00E27215">
            <w:pPr>
              <w:pStyle w:val="ListParagraph"/>
              <w:numPr>
                <w:ilvl w:val="0"/>
                <w:numId w:val="30"/>
              </w:numPr>
              <w:spacing w:after="0" w:line="240" w:lineRule="auto"/>
              <w:rPr>
                <w:rFonts w:ascii="Arial" w:eastAsia="Times New Roman" w:hAnsi="Arial" w:cs="Arial"/>
                <w:b/>
                <w:bCs/>
                <w:sz w:val="18"/>
              </w:rPr>
            </w:pPr>
            <w:r w:rsidRPr="009E04FB">
              <w:rPr>
                <w:rFonts w:ascii="Arial" w:eastAsia="Times New Roman" w:hAnsi="Arial" w:cs="Arial"/>
                <w:b/>
                <w:bCs/>
                <w:sz w:val="18"/>
              </w:rPr>
              <w:t>Duties as needed/assigned including working with the Associate Provost for International Programs and/or with the INTO OSU Center Director to develop new programs.</w:t>
            </w:r>
          </w:p>
          <w:p w:rsidR="00490511" w:rsidRPr="00E27215" w:rsidRDefault="00490511" w:rsidP="00E27215">
            <w:pPr>
              <w:spacing w:after="0" w:line="240" w:lineRule="auto"/>
              <w:rPr>
                <w:rFonts w:ascii="Tahoma" w:eastAsia="Times New Roman" w:hAnsi="Tahoma" w:cs="Tahoma"/>
                <w:bCs/>
                <w:sz w:val="19"/>
                <w:szCs w:val="19"/>
                <w:lang w:val="en-GB"/>
              </w:rPr>
            </w:pPr>
          </w:p>
        </w:tc>
      </w:tr>
    </w:tbl>
    <w:p w:rsidR="00853BEC" w:rsidRDefault="00853BEC" w:rsidP="00853BEC">
      <w:pPr>
        <w:spacing w:after="0" w:line="240" w:lineRule="auto"/>
        <w:rPr>
          <w:rFonts w:ascii="Arial" w:eastAsia="Times New Roman" w:hAnsi="Arial" w:cs="Arial"/>
          <w:b/>
          <w:sz w:val="20"/>
          <w:szCs w:val="20"/>
          <w:lang w:val="en-GB"/>
        </w:rPr>
      </w:pPr>
    </w:p>
    <w:p w:rsidR="000B7A5D" w:rsidRPr="00853BEC" w:rsidRDefault="000B7A5D" w:rsidP="000B7A5D">
      <w:pPr>
        <w:spacing w:after="0" w:line="240" w:lineRule="auto"/>
        <w:rPr>
          <w:rFonts w:ascii="Arial" w:eastAsia="Times New Roman" w:hAnsi="Arial" w:cs="Arial"/>
          <w:sz w:val="20"/>
          <w:szCs w:val="20"/>
          <w:lang w:val="en-GB"/>
        </w:rPr>
      </w:pPr>
      <w:r w:rsidRPr="00255988">
        <w:rPr>
          <w:rFonts w:ascii="Arial" w:eastAsia="Times New Roman" w:hAnsi="Arial" w:cs="Arial"/>
          <w:color w:val="000000"/>
          <w:sz w:val="18"/>
          <w:szCs w:val="18"/>
        </w:rPr>
        <w:t>This position description has been reviewed and approved by the Office of Human Resources. My signature denotes that this position description is an accurate and correct statement of the position duties, responsibilities and require</w:t>
      </w:r>
      <w:r>
        <w:rPr>
          <w:rFonts w:ascii="Arial" w:eastAsia="Times New Roman" w:hAnsi="Arial" w:cs="Arial"/>
          <w:color w:val="000000"/>
          <w:sz w:val="18"/>
          <w:szCs w:val="18"/>
        </w:rPr>
        <w:t>ments assigned to this position and that I have read and understood this during the APR planning meeting.</w:t>
      </w:r>
    </w:p>
    <w:p w:rsidR="000B7A5D" w:rsidRPr="00853BEC" w:rsidRDefault="000B7A5D" w:rsidP="000B7A5D">
      <w:pPr>
        <w:spacing w:after="0" w:line="240" w:lineRule="auto"/>
        <w:rPr>
          <w:rFonts w:ascii="Arial" w:eastAsia="Times New Roman" w:hAnsi="Arial" w:cs="Arial"/>
          <w:sz w:val="20"/>
          <w:szCs w:val="20"/>
          <w:lang w:val="en-GB"/>
        </w:rPr>
      </w:pPr>
    </w:p>
    <w:p w:rsidR="000B7A5D" w:rsidRPr="00853BEC" w:rsidRDefault="000B7A5D" w:rsidP="000B7A5D">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0B7A5D" w:rsidRPr="00853BEC" w:rsidRDefault="000B7A5D" w:rsidP="000B7A5D">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Pr>
          <w:rFonts w:ascii="Arial" w:eastAsia="Times New Roman" w:hAnsi="Arial" w:cs="Arial"/>
          <w:sz w:val="20"/>
          <w:szCs w:val="20"/>
          <w:lang w:val="en-GB"/>
        </w:rPr>
        <w:t>Supervisee</w:t>
      </w:r>
      <w:r w:rsidRPr="00853BEC">
        <w:rPr>
          <w:rFonts w:ascii="Arial" w:eastAsia="Times New Roman" w:hAnsi="Arial" w:cs="Arial"/>
          <w:sz w:val="20"/>
          <w:szCs w:val="20"/>
          <w:lang w:val="en-GB"/>
        </w:rPr>
        <w:t>)</w:t>
      </w:r>
    </w:p>
    <w:p w:rsidR="000B7A5D" w:rsidRPr="00853BEC" w:rsidRDefault="000B7A5D" w:rsidP="000B7A5D">
      <w:pPr>
        <w:spacing w:after="0" w:line="240" w:lineRule="auto"/>
        <w:rPr>
          <w:rFonts w:ascii="Arial" w:eastAsia="Times New Roman" w:hAnsi="Arial" w:cs="Arial"/>
          <w:sz w:val="20"/>
          <w:szCs w:val="20"/>
          <w:lang w:val="en-GB"/>
        </w:rPr>
      </w:pPr>
    </w:p>
    <w:p w:rsidR="001E5533" w:rsidRDefault="001E5533" w:rsidP="001E5533">
      <w:pPr>
        <w:spacing w:after="0" w:line="240" w:lineRule="auto"/>
        <w:rPr>
          <w:rFonts w:ascii="Arial" w:eastAsia="Times New Roman" w:hAnsi="Arial" w:cs="Arial"/>
          <w:b/>
          <w:sz w:val="20"/>
          <w:szCs w:val="20"/>
          <w:lang w:val="en-GB"/>
        </w:rPr>
      </w:pPr>
    </w:p>
    <w:p w:rsidR="000B7A5D" w:rsidRDefault="000B7A5D" w:rsidP="001E5533">
      <w:pPr>
        <w:spacing w:after="0" w:line="240" w:lineRule="auto"/>
        <w:rPr>
          <w:rFonts w:ascii="Arial" w:eastAsia="Times New Roman" w:hAnsi="Arial" w:cs="Arial"/>
          <w:b/>
          <w:sz w:val="20"/>
          <w:szCs w:val="20"/>
          <w:lang w:val="en-GB"/>
        </w:rPr>
      </w:pPr>
    </w:p>
    <w:p w:rsidR="001E5533" w:rsidRPr="00853BEC" w:rsidRDefault="001E5533" w:rsidP="001E55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Evaluation of Performance in the main role and responsibilities</w:t>
      </w:r>
    </w:p>
    <w:p w:rsidR="001E5533" w:rsidRPr="00D6480E" w:rsidRDefault="001E5533" w:rsidP="001E5533">
      <w:pPr>
        <w:spacing w:after="0" w:line="240" w:lineRule="auto"/>
        <w:rPr>
          <w:rFonts w:ascii="Arial" w:eastAsia="Times New Roman" w:hAnsi="Arial" w:cs="Arial"/>
          <w:sz w:val="16"/>
          <w:szCs w:val="16"/>
          <w:lang w:val="en-GB"/>
        </w:rPr>
      </w:pPr>
      <w:r>
        <w:rPr>
          <w:rFonts w:ascii="Arial" w:eastAsia="Times New Roman" w:hAnsi="Arial" w:cs="Arial"/>
          <w:sz w:val="16"/>
          <w:szCs w:val="16"/>
          <w:lang w:val="en-GB"/>
        </w:rPr>
        <w:t>[Note:  Self-evaluation; comments from supervisor; faculty evaluation prompts; feedback from students;</w:t>
      </w:r>
      <w:r w:rsidR="00B261A7">
        <w:rPr>
          <w:rFonts w:ascii="Arial" w:eastAsia="Times New Roman" w:hAnsi="Arial" w:cs="Arial"/>
          <w:sz w:val="16"/>
          <w:szCs w:val="16"/>
          <w:lang w:val="en-GB"/>
        </w:rPr>
        <w:t xml:space="preserve"> feedback from observations may</w:t>
      </w:r>
      <w:r>
        <w:rPr>
          <w:rFonts w:ascii="Arial" w:eastAsia="Times New Roman" w:hAnsi="Arial" w:cs="Arial"/>
          <w:sz w:val="16"/>
          <w:szCs w:val="16"/>
          <w:lang w:val="en-GB"/>
        </w:rPr>
        <w:t xml:space="preserve"> all feed into this section.</w:t>
      </w:r>
      <w:r w:rsidR="00B261A7">
        <w:rPr>
          <w:rFonts w:ascii="Arial" w:eastAsia="Times New Roman" w:hAnsi="Arial" w:cs="Arial"/>
          <w:sz w:val="16"/>
          <w:szCs w:val="16"/>
          <w:lang w:val="en-GB"/>
        </w:rPr>
        <w:t xml:space="preserve">  You may choose to use the prompts/categories from the ‘Faculty Evaluation Prompts’ document which are included in the box below to help guide you in the self-</w:t>
      </w:r>
      <w:proofErr w:type="gramStart"/>
      <w:r w:rsidR="00B261A7">
        <w:rPr>
          <w:rFonts w:ascii="Arial" w:eastAsia="Times New Roman" w:hAnsi="Arial" w:cs="Arial"/>
          <w:sz w:val="16"/>
          <w:szCs w:val="16"/>
          <w:lang w:val="en-GB"/>
        </w:rPr>
        <w:t>evaluation .</w:t>
      </w:r>
      <w:proofErr w:type="gramEnd"/>
      <w:r w:rsidR="00B261A7">
        <w:rPr>
          <w:rFonts w:ascii="Arial" w:eastAsia="Times New Roman" w:hAnsi="Arial" w:cs="Arial"/>
          <w:sz w:val="16"/>
          <w:szCs w:val="16"/>
          <w:lang w:val="en-GB"/>
        </w:rPr>
        <w:t xml:space="preserve">  Additional questions can be found in the ‘Faculty Evaluation Prompts’ document that expands o</w:t>
      </w:r>
      <w:r w:rsidR="00D6480E">
        <w:rPr>
          <w:rFonts w:ascii="Arial" w:eastAsia="Times New Roman" w:hAnsi="Arial" w:cs="Arial"/>
          <w:sz w:val="16"/>
          <w:szCs w:val="16"/>
          <w:lang w:val="en-GB"/>
        </w:rPr>
        <w:t>n these categories.</w:t>
      </w:r>
      <w:r>
        <w:rPr>
          <w:rFonts w:ascii="Arial" w:eastAsia="Times New Roman" w:hAnsi="Arial" w:cs="Arial"/>
          <w:sz w:val="16"/>
          <w:szCs w:val="16"/>
          <w:lang w:val="en-GB"/>
        </w:rPr>
        <w:t>]</w:t>
      </w:r>
    </w:p>
    <w:p w:rsidR="001E5533" w:rsidRPr="00853BEC" w:rsidRDefault="001E5533" w:rsidP="001E55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E5533" w:rsidRPr="00853BEC" w:rsidTr="001E5533">
        <w:trPr>
          <w:trHeight w:val="625"/>
        </w:trPr>
        <w:tc>
          <w:tcPr>
            <w:tcW w:w="9639" w:type="dxa"/>
          </w:tcPr>
          <w:p w:rsidR="001E5533" w:rsidRDefault="001E5533" w:rsidP="001E5533">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1E5533" w:rsidRDefault="001E5533" w:rsidP="001E5533">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Collegiality</w:t>
            </w:r>
          </w:p>
          <w:p w:rsidR="00B261A7" w:rsidRPr="00B261A7" w:rsidRDefault="00B261A7" w:rsidP="00B261A7">
            <w:pPr>
              <w:pStyle w:val="ListParagraph"/>
              <w:numPr>
                <w:ilvl w:val="1"/>
                <w:numId w:val="23"/>
              </w:numPr>
              <w:rPr>
                <w:rFonts w:ascii="Arial" w:eastAsia="Times New Roman" w:hAnsi="Arial" w:cs="Arial"/>
                <w:sz w:val="20"/>
                <w:szCs w:val="20"/>
                <w:lang w:val="en-GB"/>
              </w:rPr>
            </w:pPr>
            <w:r w:rsidRPr="00B261A7">
              <w:rPr>
                <w:rFonts w:ascii="Arial" w:eastAsia="Times New Roman" w:hAnsi="Arial" w:cs="Arial"/>
                <w:sz w:val="16"/>
                <w:szCs w:val="16"/>
                <w:lang w:val="en-GB"/>
              </w:rPr>
              <w:t xml:space="preserve"> 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Productivity</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B261A7" w:rsidRPr="00B261A7" w:rsidRDefault="00B261A7" w:rsidP="00B261A7">
            <w:pPr>
              <w:pStyle w:val="ListParagraph"/>
              <w:numPr>
                <w:ilvl w:val="0"/>
                <w:numId w:val="23"/>
              </w:numPr>
              <w:rPr>
                <w:rFonts w:ascii="Arial" w:eastAsia="Times New Roman" w:hAnsi="Arial" w:cs="Arial"/>
                <w:sz w:val="20"/>
                <w:szCs w:val="20"/>
                <w:lang w:val="en-GB"/>
              </w:rPr>
            </w:pPr>
            <w:r w:rsidRPr="00B261A7">
              <w:rPr>
                <w:rFonts w:ascii="Arial" w:eastAsia="Times New Roman" w:hAnsi="Arial" w:cs="Arial"/>
                <w:sz w:val="20"/>
                <w:szCs w:val="20"/>
                <w:lang w:val="en-GB"/>
              </w:rPr>
              <w:t>Reliability</w:t>
            </w:r>
          </w:p>
          <w:p w:rsid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General Considerations</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Non-Instructional</w:t>
            </w:r>
          </w:p>
          <w:p w:rsidR="00B261A7" w:rsidRPr="00B261A7" w:rsidRDefault="00B261A7" w:rsidP="00B261A7">
            <w:pPr>
              <w:pStyle w:val="ListParagraph"/>
              <w:numPr>
                <w:ilvl w:val="1"/>
                <w:numId w:val="23"/>
              </w:numPr>
              <w:rPr>
                <w:rFonts w:ascii="Arial" w:eastAsia="Times New Roman" w:hAnsi="Arial" w:cs="Arial"/>
                <w:sz w:val="16"/>
                <w:szCs w:val="16"/>
                <w:lang w:val="en-GB"/>
              </w:rPr>
            </w:pPr>
            <w:r w:rsidRPr="00B261A7">
              <w:rPr>
                <w:rFonts w:ascii="Arial" w:eastAsia="Times New Roman" w:hAnsi="Arial" w:cs="Arial"/>
                <w:sz w:val="16"/>
                <w:szCs w:val="16"/>
                <w:lang w:val="en-GB"/>
              </w:rPr>
              <w:t>Teaching</w:t>
            </w:r>
          </w:p>
          <w:p w:rsidR="001E5533" w:rsidRPr="00853BEC" w:rsidRDefault="001E5533" w:rsidP="001E5533">
            <w:pPr>
              <w:spacing w:after="0" w:line="240" w:lineRule="auto"/>
              <w:rPr>
                <w:rFonts w:ascii="Arial" w:eastAsia="Times New Roman" w:hAnsi="Arial" w:cs="Arial"/>
                <w:sz w:val="20"/>
                <w:szCs w:val="20"/>
                <w:lang w:val="en-GB"/>
              </w:rPr>
            </w:pPr>
          </w:p>
        </w:tc>
      </w:tr>
    </w:tbl>
    <w:p w:rsidR="001E5533" w:rsidRDefault="001E5533" w:rsidP="001E5533">
      <w:pPr>
        <w:spacing w:after="0" w:line="240" w:lineRule="auto"/>
        <w:rPr>
          <w:rFonts w:ascii="Arial" w:eastAsia="Times New Roman" w:hAnsi="Arial" w:cs="Arial"/>
          <w:b/>
          <w:sz w:val="20"/>
          <w:szCs w:val="20"/>
          <w:lang w:val="en-GB"/>
        </w:rPr>
      </w:pPr>
    </w:p>
    <w:p w:rsidR="009D2EB2" w:rsidRDefault="009D2EB2" w:rsidP="009D2EB2">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Professional Development Record</w:t>
      </w:r>
    </w:p>
    <w:p w:rsidR="009D2EB2" w:rsidRDefault="009D2EB2" w:rsidP="009D2EB2">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 xml:space="preserve">[Note:  Give a brief chronological list of Professional Development events attended and activities engaged in during this annual cycle.  These should include PEDs, training sessions, conferences, personal professional development projects, presentations, job shadowing etc.  See the Professional Development Plan for other examples:  </w:t>
      </w:r>
      <w:hyperlink r:id="rId9" w:history="1">
        <w:r>
          <w:rPr>
            <w:rStyle w:val="Hyperlink"/>
            <w:rFonts w:ascii="Arial" w:eastAsia="Times New Roman" w:hAnsi="Arial" w:cs="Arial"/>
            <w:sz w:val="16"/>
            <w:szCs w:val="16"/>
            <w:lang w:val="en-GB"/>
          </w:rPr>
          <w:t>http://blogs.oregonstate.edu/staffinfodepot/faculty-staff/professional-development-plan-academic-team/</w:t>
        </w:r>
      </w:hyperlink>
      <w:r>
        <w:rPr>
          <w:rFonts w:ascii="Arial" w:eastAsia="Times New Roman" w:hAnsi="Arial" w:cs="Arial"/>
          <w:sz w:val="16"/>
          <w:szCs w:val="16"/>
          <w:lang w:val="en-GB"/>
        </w:rPr>
        <w:t xml:space="preserve"> ]</w:t>
      </w:r>
    </w:p>
    <w:p w:rsidR="009D2EB2" w:rsidRDefault="009D2EB2" w:rsidP="009D2EB2">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D2EB2" w:rsidTr="009D2EB2">
        <w:trPr>
          <w:trHeight w:val="625"/>
        </w:trPr>
        <w:tc>
          <w:tcPr>
            <w:tcW w:w="9639" w:type="dxa"/>
            <w:tcBorders>
              <w:top w:val="single" w:sz="4" w:space="0" w:color="auto"/>
              <w:left w:val="single" w:sz="4" w:space="0" w:color="auto"/>
              <w:bottom w:val="single" w:sz="4" w:space="0" w:color="auto"/>
              <w:right w:val="single" w:sz="4" w:space="0" w:color="auto"/>
            </w:tcBorders>
          </w:tcPr>
          <w:p w:rsidR="009D2EB2" w:rsidRDefault="009D2EB2">
            <w:pPr>
              <w:spacing w:after="0" w:line="240" w:lineRule="auto"/>
              <w:rPr>
                <w:rFonts w:ascii="Arial" w:eastAsia="Times New Roman" w:hAnsi="Arial" w:cs="Arial"/>
                <w:sz w:val="16"/>
                <w:szCs w:val="16"/>
                <w:lang w:val="en-GB"/>
              </w:rPr>
            </w:pPr>
          </w:p>
          <w:p w:rsidR="009D2EB2" w:rsidRDefault="009D2EB2">
            <w:pPr>
              <w:spacing w:after="0" w:line="240" w:lineRule="auto"/>
              <w:rPr>
                <w:rFonts w:ascii="Arial" w:eastAsia="Times New Roman" w:hAnsi="Arial" w:cs="Arial"/>
                <w:sz w:val="16"/>
                <w:szCs w:val="16"/>
                <w:lang w:val="en-GB"/>
              </w:rPr>
            </w:pPr>
          </w:p>
          <w:p w:rsidR="009D2EB2" w:rsidRDefault="009D2EB2">
            <w:pPr>
              <w:spacing w:after="0" w:line="240" w:lineRule="auto"/>
              <w:rPr>
                <w:rFonts w:ascii="Arial" w:eastAsia="Times New Roman" w:hAnsi="Arial" w:cs="Arial"/>
                <w:sz w:val="16"/>
                <w:szCs w:val="16"/>
                <w:lang w:val="en-GB"/>
              </w:rPr>
            </w:pPr>
          </w:p>
          <w:p w:rsidR="009D2EB2" w:rsidRDefault="009D2EB2">
            <w:pPr>
              <w:spacing w:after="0" w:line="240" w:lineRule="auto"/>
              <w:rPr>
                <w:rFonts w:ascii="Arial" w:eastAsia="Times New Roman" w:hAnsi="Arial" w:cs="Arial"/>
                <w:sz w:val="16"/>
                <w:szCs w:val="16"/>
                <w:lang w:val="en-GB"/>
              </w:rPr>
            </w:pPr>
          </w:p>
          <w:p w:rsidR="009D2EB2" w:rsidRDefault="009D2EB2">
            <w:pPr>
              <w:spacing w:after="0" w:line="240" w:lineRule="auto"/>
              <w:rPr>
                <w:rFonts w:ascii="Arial" w:eastAsia="Times New Roman" w:hAnsi="Arial" w:cs="Arial"/>
                <w:sz w:val="16"/>
                <w:szCs w:val="16"/>
                <w:lang w:val="en-GB"/>
              </w:rPr>
            </w:pPr>
          </w:p>
          <w:p w:rsidR="009D2EB2" w:rsidRDefault="009D2EB2">
            <w:pPr>
              <w:spacing w:after="0" w:line="240" w:lineRule="auto"/>
              <w:rPr>
                <w:rFonts w:ascii="Arial" w:eastAsia="Times New Roman" w:hAnsi="Arial" w:cs="Arial"/>
                <w:sz w:val="20"/>
                <w:szCs w:val="20"/>
                <w:lang w:val="en-GB"/>
              </w:rPr>
            </w:pPr>
          </w:p>
        </w:tc>
      </w:tr>
    </w:tbl>
    <w:p w:rsidR="009D2EB2" w:rsidRDefault="009D2EB2" w:rsidP="009D2EB2">
      <w:pPr>
        <w:spacing w:after="0" w:line="240" w:lineRule="auto"/>
        <w:rPr>
          <w:rFonts w:ascii="Arial" w:eastAsia="Times New Roman" w:hAnsi="Arial" w:cs="Arial"/>
          <w:b/>
          <w:sz w:val="20"/>
          <w:szCs w:val="20"/>
          <w:lang w:val="en-GB"/>
        </w:rPr>
      </w:pPr>
    </w:p>
    <w:p w:rsidR="009D2EB2" w:rsidRDefault="009D2EB2" w:rsidP="001E5533">
      <w:pPr>
        <w:spacing w:after="0" w:line="240" w:lineRule="auto"/>
        <w:rPr>
          <w:rFonts w:ascii="Arial" w:eastAsia="Times New Roman" w:hAnsi="Arial" w:cs="Arial"/>
          <w:b/>
          <w:sz w:val="20"/>
          <w:szCs w:val="20"/>
          <w:lang w:val="en-GB"/>
        </w:rPr>
      </w:pPr>
    </w:p>
    <w:p w:rsidR="009D2EB2" w:rsidRDefault="009D2EB2" w:rsidP="001E5533">
      <w:pPr>
        <w:spacing w:after="0" w:line="240" w:lineRule="auto"/>
        <w:rPr>
          <w:rFonts w:ascii="Arial" w:eastAsia="Times New Roman" w:hAnsi="Arial" w:cs="Arial"/>
          <w:b/>
          <w:sz w:val="20"/>
          <w:szCs w:val="20"/>
          <w:lang w:val="en-GB"/>
        </w:rPr>
      </w:pPr>
    </w:p>
    <w:p w:rsidR="001E5533" w:rsidRPr="00853BEC" w:rsidRDefault="001E5533" w:rsidP="001E5533">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Other Specific Achievements and Service to the Center and to OSU</w:t>
      </w:r>
    </w:p>
    <w:p w:rsidR="001E5533" w:rsidRDefault="001E5533" w:rsidP="001E5533">
      <w:pPr>
        <w:spacing w:after="0" w:line="240" w:lineRule="auto"/>
        <w:rPr>
          <w:rFonts w:ascii="Arial" w:eastAsia="Times New Roman" w:hAnsi="Arial" w:cs="Arial"/>
          <w:sz w:val="20"/>
          <w:szCs w:val="20"/>
          <w:lang w:val="en-GB"/>
        </w:rPr>
      </w:pPr>
      <w:r>
        <w:rPr>
          <w:rFonts w:ascii="Arial" w:eastAsia="Times New Roman" w:hAnsi="Arial" w:cs="Arial"/>
          <w:sz w:val="16"/>
          <w:szCs w:val="16"/>
          <w:lang w:val="en-GB"/>
        </w:rPr>
        <w:t>[Note:  Additional achievements or service during the year which have not been mentioned above may be added here]</w:t>
      </w:r>
    </w:p>
    <w:p w:rsidR="001E5533" w:rsidRPr="00853BEC" w:rsidRDefault="001E5533" w:rsidP="001E5533">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E5533" w:rsidRPr="00853BEC" w:rsidTr="001E5533">
        <w:trPr>
          <w:trHeight w:val="625"/>
        </w:trPr>
        <w:tc>
          <w:tcPr>
            <w:tcW w:w="9639" w:type="dxa"/>
          </w:tcPr>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Default="001E5533" w:rsidP="001E5533">
            <w:pPr>
              <w:spacing w:after="0" w:line="240" w:lineRule="auto"/>
              <w:rPr>
                <w:rFonts w:ascii="Arial" w:eastAsia="Times New Roman" w:hAnsi="Arial" w:cs="Arial"/>
                <w:sz w:val="16"/>
                <w:szCs w:val="16"/>
                <w:lang w:val="en-GB"/>
              </w:rPr>
            </w:pPr>
          </w:p>
          <w:p w:rsidR="001E5533" w:rsidRPr="00853BEC" w:rsidRDefault="001E5533" w:rsidP="001E5533">
            <w:pPr>
              <w:spacing w:after="0" w:line="240" w:lineRule="auto"/>
              <w:rPr>
                <w:rFonts w:ascii="Arial" w:eastAsia="Times New Roman" w:hAnsi="Arial" w:cs="Arial"/>
                <w:sz w:val="20"/>
                <w:szCs w:val="20"/>
                <w:lang w:val="en-GB"/>
              </w:rPr>
            </w:pPr>
          </w:p>
        </w:tc>
      </w:tr>
    </w:tbl>
    <w:p w:rsidR="001E5533" w:rsidRPr="00853BEC" w:rsidRDefault="001E5533" w:rsidP="001E5533">
      <w:pPr>
        <w:spacing w:after="0" w:line="240" w:lineRule="auto"/>
        <w:rPr>
          <w:rFonts w:ascii="Arial" w:eastAsia="Times New Roman" w:hAnsi="Arial" w:cs="Arial"/>
          <w:b/>
          <w:sz w:val="20"/>
          <w:szCs w:val="20"/>
          <w:lang w:val="en-GB"/>
        </w:rPr>
      </w:pPr>
    </w:p>
    <w:p w:rsidR="00D52024" w:rsidRPr="00853BEC" w:rsidRDefault="00D52024" w:rsidP="00853BEC">
      <w:pPr>
        <w:spacing w:after="0" w:line="240" w:lineRule="auto"/>
        <w:rPr>
          <w:rFonts w:ascii="Arial" w:eastAsia="Times New Roman" w:hAnsi="Arial" w:cs="Arial"/>
          <w:b/>
          <w:sz w:val="20"/>
          <w:szCs w:val="20"/>
          <w:lang w:val="en-GB"/>
        </w:rPr>
      </w:pPr>
    </w:p>
    <w:p w:rsidR="00853BEC" w:rsidRDefault="00A63CAF" w:rsidP="00853BE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Professional Development O</w:t>
      </w:r>
      <w:r w:rsidR="00853BEC" w:rsidRPr="00853BEC">
        <w:rPr>
          <w:rFonts w:ascii="Arial" w:eastAsia="Times New Roman" w:hAnsi="Arial" w:cs="Arial"/>
          <w:b/>
          <w:sz w:val="20"/>
          <w:szCs w:val="20"/>
          <w:lang w:val="en-GB"/>
        </w:rPr>
        <w:t xml:space="preserve">bjectives </w:t>
      </w:r>
    </w:p>
    <w:p w:rsidR="006D6660" w:rsidRDefault="006D6660" w:rsidP="00853BEC">
      <w:pPr>
        <w:spacing w:after="0" w:line="240" w:lineRule="auto"/>
        <w:rPr>
          <w:rFonts w:ascii="Arial" w:eastAsia="Times New Roman" w:hAnsi="Arial" w:cs="Arial"/>
          <w:b/>
          <w:sz w:val="20"/>
          <w:szCs w:val="20"/>
          <w:lang w:val="en-GB"/>
        </w:rPr>
      </w:pPr>
    </w:p>
    <w:p w:rsidR="006D6660" w:rsidRPr="006D6660" w:rsidRDefault="00B742EC" w:rsidP="006D6660">
      <w:pPr>
        <w:rPr>
          <w:rFonts w:ascii="Arial" w:hAnsi="Arial" w:cs="Arial"/>
          <w:sz w:val="16"/>
          <w:szCs w:val="16"/>
        </w:rPr>
      </w:pPr>
      <w:r>
        <w:rPr>
          <w:rFonts w:ascii="Arial" w:hAnsi="Arial" w:cs="Arial"/>
          <w:sz w:val="16"/>
          <w:szCs w:val="16"/>
        </w:rPr>
        <w:t>Members of the Management</w:t>
      </w:r>
      <w:r w:rsidR="006D6660">
        <w:rPr>
          <w:rFonts w:ascii="Arial" w:hAnsi="Arial" w:cs="Arial"/>
          <w:sz w:val="16"/>
          <w:szCs w:val="16"/>
        </w:rPr>
        <w:t xml:space="preserve"> team </w:t>
      </w:r>
      <w:r w:rsidR="007210B3">
        <w:rPr>
          <w:rFonts w:ascii="Arial" w:hAnsi="Arial" w:cs="Arial"/>
          <w:sz w:val="16"/>
          <w:szCs w:val="16"/>
        </w:rPr>
        <w:t xml:space="preserve">should set a minimum of three </w:t>
      </w:r>
      <w:r w:rsidR="00B26802">
        <w:rPr>
          <w:rFonts w:ascii="Arial" w:hAnsi="Arial" w:cs="Arial"/>
          <w:sz w:val="16"/>
          <w:szCs w:val="16"/>
        </w:rPr>
        <w:t>PDOs</w:t>
      </w:r>
      <w:r w:rsidR="007210B3">
        <w:rPr>
          <w:rFonts w:ascii="Arial" w:hAnsi="Arial" w:cs="Arial"/>
          <w:sz w:val="16"/>
          <w:szCs w:val="16"/>
        </w:rPr>
        <w:t xml:space="preserve"> and a maximum of four</w:t>
      </w:r>
      <w:r w:rsidR="00B26802">
        <w:rPr>
          <w:rFonts w:ascii="Arial" w:hAnsi="Arial" w:cs="Arial"/>
          <w:sz w:val="16"/>
          <w:szCs w:val="1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853BEC" w:rsidRPr="00853BEC" w:rsidTr="006B58B3">
        <w:trPr>
          <w:cantSplit/>
          <w:trHeight w:val="373"/>
        </w:trPr>
        <w:tc>
          <w:tcPr>
            <w:tcW w:w="6096" w:type="dxa"/>
          </w:tcPr>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Objective 1:</w:t>
            </w:r>
          </w:p>
          <w:p w:rsidR="00853BEC" w:rsidRPr="00853BEC" w:rsidRDefault="00853BEC" w:rsidP="00853BEC">
            <w:pPr>
              <w:spacing w:after="0" w:line="240" w:lineRule="auto"/>
              <w:rPr>
                <w:rFonts w:ascii="Arial" w:eastAsia="Times New Roman" w:hAnsi="Arial" w:cs="Arial"/>
                <w:sz w:val="20"/>
                <w:szCs w:val="20"/>
                <w:lang w:val="en-GB"/>
              </w:rPr>
            </w:pPr>
          </w:p>
        </w:tc>
        <w:tc>
          <w:tcPr>
            <w:tcW w:w="3543" w:type="dxa"/>
          </w:tcPr>
          <w:p w:rsidR="00853BEC" w:rsidRPr="00853BEC" w:rsidRDefault="00853BEC" w:rsidP="00853BEC">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853BEC" w:rsidRPr="00853BEC" w:rsidRDefault="00853BEC" w:rsidP="00853BEC">
            <w:pPr>
              <w:spacing w:after="0" w:line="240" w:lineRule="auto"/>
              <w:rPr>
                <w:rFonts w:ascii="Arial" w:eastAsia="Times New Roman" w:hAnsi="Arial" w:cs="Arial"/>
                <w:bCs/>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tc>
      </w:tr>
      <w:tr w:rsidR="00853BEC" w:rsidRPr="00853BEC" w:rsidTr="006B58B3">
        <w:trPr>
          <w:cantSplit/>
        </w:trPr>
        <w:tc>
          <w:tcPr>
            <w:tcW w:w="6096" w:type="dxa"/>
          </w:tcPr>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853BEC"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Default="00A63CAF" w:rsidP="009222DC">
            <w:pPr>
              <w:pStyle w:val="ListParagraph"/>
              <w:numPr>
                <w:ilvl w:val="0"/>
                <w:numId w:val="10"/>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Pr="00A63CAF" w:rsidRDefault="00A63CAF" w:rsidP="00A63CAF">
            <w:pPr>
              <w:spacing w:after="0" w:line="240" w:lineRule="auto"/>
              <w:rPr>
                <w:rFonts w:ascii="Arial" w:eastAsia="Times New Roman" w:hAnsi="Arial" w:cs="Arial"/>
                <w:sz w:val="20"/>
                <w:szCs w:val="20"/>
                <w:lang w:val="en-GB"/>
              </w:rPr>
            </w:pPr>
          </w:p>
        </w:tc>
        <w:tc>
          <w:tcPr>
            <w:tcW w:w="3543" w:type="dxa"/>
          </w:tcPr>
          <w:p w:rsidR="00853BEC" w:rsidRPr="00853BEC" w:rsidRDefault="00853BEC" w:rsidP="00853BEC">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CA4EE3" w:rsidRDefault="00853BEC" w:rsidP="009222DC">
            <w:pPr>
              <w:pStyle w:val="ListParagraph"/>
              <w:numPr>
                <w:ilvl w:val="0"/>
                <w:numId w:val="13"/>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sidR="00CA4EE3">
              <w:rPr>
                <w:rFonts w:ascii="Arial" w:eastAsia="Times New Roman" w:hAnsi="Arial" w:cs="Arial"/>
                <w:sz w:val="20"/>
                <w:szCs w:val="20"/>
                <w:lang w:val="en-GB"/>
              </w:rPr>
              <w:t xml:space="preserve"> </w:t>
            </w:r>
          </w:p>
          <w:p w:rsidR="00CA4EE3" w:rsidRDefault="00CA4EE3" w:rsidP="009222DC">
            <w:pPr>
              <w:pStyle w:val="ListParagraph"/>
              <w:numPr>
                <w:ilvl w:val="0"/>
                <w:numId w:val="1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853BEC" w:rsidRPr="00CA4EE3" w:rsidRDefault="00CA4EE3" w:rsidP="009222DC">
            <w:pPr>
              <w:pStyle w:val="ListParagraph"/>
              <w:numPr>
                <w:ilvl w:val="0"/>
                <w:numId w:val="13"/>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853BEC" w:rsidRPr="00853BEC" w:rsidRDefault="00853BEC" w:rsidP="00853BEC">
            <w:pPr>
              <w:spacing w:after="0" w:line="240" w:lineRule="auto"/>
              <w:rPr>
                <w:rFonts w:ascii="Arial" w:eastAsia="Times New Roman" w:hAnsi="Arial" w:cs="Arial"/>
                <w:bCs/>
                <w:sz w:val="20"/>
                <w:szCs w:val="20"/>
                <w:lang w:val="en-GB"/>
              </w:rPr>
            </w:pPr>
          </w:p>
        </w:tc>
      </w:tr>
      <w:tr w:rsidR="00853BEC" w:rsidRPr="00853BEC" w:rsidTr="006B58B3">
        <w:trPr>
          <w:cantSplit/>
        </w:trPr>
        <w:tc>
          <w:tcPr>
            <w:tcW w:w="9639" w:type="dxa"/>
            <w:gridSpan w:val="2"/>
          </w:tcPr>
          <w:p w:rsidR="009222DC" w:rsidRPr="00853BEC" w:rsidRDefault="009222DC" w:rsidP="009222DC">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9222DC">
            <w:pPr>
              <w:numPr>
                <w:ilvl w:val="0"/>
                <w:numId w:val="12"/>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Pr="009222DC" w:rsidRDefault="009222DC" w:rsidP="009222DC">
            <w:pPr>
              <w:spacing w:after="0" w:line="240" w:lineRule="auto"/>
              <w:ind w:left="720"/>
              <w:rPr>
                <w:rFonts w:ascii="Arial" w:eastAsia="Times New Roman" w:hAnsi="Arial" w:cs="Arial"/>
                <w:sz w:val="20"/>
                <w:szCs w:val="20"/>
                <w:lang w:val="en-GB"/>
              </w:rPr>
            </w:pPr>
          </w:p>
        </w:tc>
      </w:tr>
      <w:tr w:rsidR="00853BEC" w:rsidRPr="00853BEC" w:rsidTr="006B58B3">
        <w:trPr>
          <w:cantSplit/>
        </w:trPr>
        <w:tc>
          <w:tcPr>
            <w:tcW w:w="9639" w:type="dxa"/>
            <w:gridSpan w:val="2"/>
          </w:tcPr>
          <w:p w:rsidR="009222DC" w:rsidRPr="00853BEC" w:rsidRDefault="009222DC" w:rsidP="009222DC">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t>Training and development related to this objective</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9222DC" w:rsidRDefault="009222DC" w:rsidP="004120FF">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A63CAF" w:rsidRPr="00A63CAF" w:rsidRDefault="00A63CAF" w:rsidP="00A63CAF">
            <w:pPr>
              <w:spacing w:after="0" w:line="240" w:lineRule="auto"/>
              <w:ind w:left="720"/>
              <w:rPr>
                <w:rFonts w:ascii="Arial" w:eastAsia="Times New Roman" w:hAnsi="Arial" w:cs="Arial"/>
                <w:sz w:val="20"/>
                <w:szCs w:val="20"/>
                <w:lang w:val="en-GB"/>
              </w:rPr>
            </w:pPr>
          </w:p>
        </w:tc>
      </w:tr>
      <w:tr w:rsidR="00A63CAF" w:rsidRPr="00853BEC" w:rsidTr="006B58B3">
        <w:trPr>
          <w:cantSplit/>
        </w:trPr>
        <w:tc>
          <w:tcPr>
            <w:tcW w:w="9639" w:type="dxa"/>
            <w:gridSpan w:val="2"/>
          </w:tcPr>
          <w:p w:rsidR="00A63CAF" w:rsidRPr="00A63CAF" w:rsidRDefault="00A63CAF"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w:t>
            </w:r>
            <w:r w:rsidR="00D41292">
              <w:rPr>
                <w:rFonts w:ascii="Arial" w:eastAsia="Times New Roman" w:hAnsi="Arial" w:cs="Arial"/>
                <w:sz w:val="20"/>
                <w:szCs w:val="20"/>
                <w:lang w:val="en-GB"/>
              </w:rPr>
              <w:t xml:space="preserve"> of objective 1</w:t>
            </w:r>
            <w:r>
              <w:rPr>
                <w:rFonts w:ascii="Arial" w:eastAsia="Times New Roman" w:hAnsi="Arial" w:cs="Arial"/>
                <w:sz w:val="20"/>
                <w:szCs w:val="20"/>
                <w:lang w:val="en-GB"/>
              </w:rPr>
              <w:t>:  What actually happened?</w:t>
            </w:r>
          </w:p>
          <w:p w:rsidR="00A63CAF" w:rsidRDefault="00A63CAF" w:rsidP="00853BEC">
            <w:pPr>
              <w:spacing w:after="0" w:line="240" w:lineRule="auto"/>
              <w:rPr>
                <w:rFonts w:ascii="Arial" w:eastAsia="Times New Roman" w:hAnsi="Arial" w:cs="Arial"/>
                <w:sz w:val="20"/>
                <w:szCs w:val="20"/>
                <w:lang w:val="en-GB"/>
              </w:rPr>
            </w:pPr>
          </w:p>
          <w:p w:rsidR="00A63CAF" w:rsidRDefault="00A63CAF" w:rsidP="00853BEC">
            <w:pPr>
              <w:spacing w:after="0" w:line="240" w:lineRule="auto"/>
              <w:rPr>
                <w:rFonts w:ascii="Arial" w:eastAsia="Times New Roman" w:hAnsi="Arial" w:cs="Arial"/>
                <w:sz w:val="20"/>
                <w:szCs w:val="20"/>
                <w:lang w:val="en-GB"/>
              </w:rPr>
            </w:pPr>
          </w:p>
          <w:p w:rsidR="00A63CAF" w:rsidRDefault="00A63CAF"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r>
            <w:r w:rsidR="00D41292">
              <w:rPr>
                <w:rFonts w:ascii="Arial" w:eastAsia="Times New Roman" w:hAnsi="Arial" w:cs="Arial"/>
                <w:sz w:val="20"/>
                <w:szCs w:val="20"/>
                <w:lang w:val="en-GB"/>
              </w:rPr>
              <w:t>Strong and Positive / Satisfactory / Unsatisfactory</w:t>
            </w:r>
          </w:p>
          <w:p w:rsidR="00A63CAF" w:rsidRPr="00853BEC" w:rsidRDefault="00D41292" w:rsidP="00D41292">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sidR="00A63CAF">
              <w:rPr>
                <w:rFonts w:ascii="Arial" w:eastAsia="Times New Roman" w:hAnsi="Arial" w:cs="Arial"/>
                <w:sz w:val="20"/>
                <w:szCs w:val="20"/>
                <w:lang w:val="en-GB"/>
              </w:rPr>
              <w:tab/>
            </w:r>
            <w:r w:rsidR="00A63CAF">
              <w:rPr>
                <w:rFonts w:ascii="Arial" w:eastAsia="Times New Roman" w:hAnsi="Arial" w:cs="Arial"/>
                <w:sz w:val="20"/>
                <w:szCs w:val="20"/>
                <w:lang w:val="en-GB"/>
              </w:rPr>
              <w:tab/>
            </w:r>
          </w:p>
        </w:tc>
      </w:tr>
      <w:tr w:rsidR="00D41292" w:rsidRPr="00853BEC" w:rsidTr="006B58B3">
        <w:trPr>
          <w:cantSplit/>
        </w:trPr>
        <w:tc>
          <w:tcPr>
            <w:tcW w:w="9639" w:type="dxa"/>
            <w:gridSpan w:val="2"/>
          </w:tcPr>
          <w:p w:rsidR="00D41292" w:rsidRDefault="00D41292" w:rsidP="00853BEC">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r w:rsidR="00202CD2">
              <w:rPr>
                <w:rFonts w:ascii="Arial" w:eastAsia="Times New Roman" w:hAnsi="Arial" w:cs="Arial"/>
                <w:sz w:val="20"/>
                <w:szCs w:val="20"/>
                <w:lang w:val="en-GB"/>
              </w:rPr>
              <w:t>:</w:t>
            </w:r>
          </w:p>
          <w:p w:rsidR="00202CD2" w:rsidRDefault="00202CD2" w:rsidP="00853BEC">
            <w:pPr>
              <w:spacing w:after="0" w:line="240" w:lineRule="auto"/>
              <w:rPr>
                <w:rFonts w:ascii="Arial" w:eastAsia="Times New Roman" w:hAnsi="Arial" w:cs="Arial"/>
                <w:sz w:val="20"/>
                <w:szCs w:val="20"/>
                <w:lang w:val="en-GB"/>
              </w:rPr>
            </w:pPr>
          </w:p>
        </w:tc>
      </w:tr>
    </w:tbl>
    <w:p w:rsidR="008E2EC8" w:rsidRDefault="008E2EC8">
      <w:pPr>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490511" w:rsidRPr="00853BEC" w:rsidTr="00C224A0">
        <w:trPr>
          <w:cantSplit/>
          <w:trHeight w:val="373"/>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Objective 2</w:t>
            </w:r>
            <w:r w:rsidRPr="00853BEC">
              <w:rPr>
                <w:rFonts w:ascii="Arial" w:eastAsia="Times New Roman" w:hAnsi="Arial" w:cs="Arial"/>
                <w:sz w:val="20"/>
                <w:szCs w:val="20"/>
                <w:lang w:val="en-GB"/>
              </w:rPr>
              <w:t>:</w:t>
            </w:r>
          </w:p>
          <w:p w:rsidR="00490511" w:rsidRPr="00853BEC"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490511" w:rsidRPr="00853BEC" w:rsidRDefault="00490511" w:rsidP="00C224A0">
            <w:pPr>
              <w:spacing w:after="0" w:line="240" w:lineRule="auto"/>
              <w:rPr>
                <w:rFonts w:ascii="Arial" w:eastAsia="Times New Roman" w:hAnsi="Arial" w:cs="Arial"/>
                <w:bCs/>
                <w:sz w:val="20"/>
                <w:szCs w:val="20"/>
                <w:lang w:val="en-GB"/>
              </w:rPr>
            </w:pPr>
          </w:p>
          <w:p w:rsidR="00490511" w:rsidRPr="00853BEC" w:rsidRDefault="00490511" w:rsidP="00C224A0">
            <w:pPr>
              <w:spacing w:after="0" w:line="240" w:lineRule="auto"/>
              <w:rPr>
                <w:rFonts w:ascii="Arial" w:eastAsia="Times New Roman" w:hAnsi="Arial" w:cs="Arial"/>
                <w:sz w:val="20"/>
                <w:szCs w:val="20"/>
                <w:lang w:val="en-GB"/>
              </w:rPr>
            </w:pPr>
          </w:p>
        </w:tc>
      </w:tr>
      <w:tr w:rsidR="00490511" w:rsidRPr="00853BEC" w:rsidTr="00C224A0">
        <w:trPr>
          <w:cantSplit/>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8"/>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490511" w:rsidRDefault="00490511" w:rsidP="00490511">
            <w:pPr>
              <w:pStyle w:val="ListParagraph"/>
              <w:numPr>
                <w:ilvl w:val="0"/>
                <w:numId w:val="29"/>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Pr>
                <w:rFonts w:ascii="Arial" w:eastAsia="Times New Roman" w:hAnsi="Arial" w:cs="Arial"/>
                <w:sz w:val="20"/>
                <w:szCs w:val="20"/>
                <w:lang w:val="en-GB"/>
              </w:rPr>
              <w:t xml:space="preserve"> </w:t>
            </w:r>
          </w:p>
          <w:p w:rsidR="00490511" w:rsidRDefault="00490511" w:rsidP="00490511">
            <w:pPr>
              <w:pStyle w:val="ListParagraph"/>
              <w:numPr>
                <w:ilvl w:val="0"/>
                <w:numId w:val="29"/>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CA4EE3" w:rsidRDefault="00490511" w:rsidP="00490511">
            <w:pPr>
              <w:pStyle w:val="ListParagraph"/>
              <w:numPr>
                <w:ilvl w:val="0"/>
                <w:numId w:val="29"/>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853BEC" w:rsidRDefault="00490511" w:rsidP="00C224A0">
            <w:pPr>
              <w:spacing w:after="0" w:line="240" w:lineRule="auto"/>
              <w:rPr>
                <w:rFonts w:ascii="Arial" w:eastAsia="Times New Roman" w:hAnsi="Arial" w:cs="Arial"/>
                <w:bCs/>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7"/>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9222DC"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lastRenderedPageBreak/>
              <w:t>Training and development related to this objective</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A63CAF"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 of objective 2:  What actually happened?</w:t>
            </w: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490511" w:rsidRPr="00853BEC" w:rsidRDefault="00490511" w:rsidP="00C224A0">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Pr>
                <w:rFonts w:ascii="Arial" w:eastAsia="Times New Roman" w:hAnsi="Arial" w:cs="Arial"/>
                <w:sz w:val="20"/>
                <w:szCs w:val="20"/>
                <w:lang w:val="en-GB"/>
              </w:rPr>
              <w:tab/>
            </w:r>
            <w:r>
              <w:rPr>
                <w:rFonts w:ascii="Arial" w:eastAsia="Times New Roman" w:hAnsi="Arial" w:cs="Arial"/>
                <w:sz w:val="20"/>
                <w:szCs w:val="20"/>
                <w:lang w:val="en-GB"/>
              </w:rPr>
              <w:tab/>
            </w:r>
          </w:p>
        </w:tc>
      </w:tr>
      <w:tr w:rsidR="00490511" w:rsidRPr="00853BEC" w:rsidTr="00C224A0">
        <w:trPr>
          <w:cantSplit/>
        </w:trPr>
        <w:tc>
          <w:tcPr>
            <w:tcW w:w="9639" w:type="dxa"/>
            <w:gridSpan w:val="2"/>
          </w:tcPr>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p>
          <w:p w:rsidR="00490511" w:rsidRDefault="00490511" w:rsidP="00C224A0">
            <w:pPr>
              <w:spacing w:after="0" w:line="240" w:lineRule="auto"/>
              <w:rPr>
                <w:rFonts w:ascii="Arial" w:eastAsia="Times New Roman" w:hAnsi="Arial" w:cs="Arial"/>
                <w:sz w:val="20"/>
                <w:szCs w:val="20"/>
                <w:lang w:val="en-GB"/>
              </w:rPr>
            </w:pPr>
          </w:p>
        </w:tc>
      </w:tr>
    </w:tbl>
    <w:p w:rsidR="00490511" w:rsidRDefault="00490511">
      <w:pPr>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543"/>
      </w:tblGrid>
      <w:tr w:rsidR="00490511" w:rsidRPr="00853BEC" w:rsidTr="00C224A0">
        <w:trPr>
          <w:cantSplit/>
          <w:trHeight w:val="373"/>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Objective 3</w:t>
            </w:r>
            <w:r w:rsidRPr="00853BEC">
              <w:rPr>
                <w:rFonts w:ascii="Arial" w:eastAsia="Times New Roman" w:hAnsi="Arial" w:cs="Arial"/>
                <w:sz w:val="20"/>
                <w:szCs w:val="20"/>
                <w:lang w:val="en-GB"/>
              </w:rPr>
              <w:t>:</w:t>
            </w:r>
          </w:p>
          <w:p w:rsidR="00490511" w:rsidRPr="00853BEC"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Overall target date</w:t>
            </w:r>
          </w:p>
          <w:p w:rsidR="00490511" w:rsidRPr="00853BEC" w:rsidRDefault="00490511" w:rsidP="00C224A0">
            <w:pPr>
              <w:spacing w:after="0" w:line="240" w:lineRule="auto"/>
              <w:rPr>
                <w:rFonts w:ascii="Arial" w:eastAsia="Times New Roman" w:hAnsi="Arial" w:cs="Arial"/>
                <w:bCs/>
                <w:sz w:val="20"/>
                <w:szCs w:val="20"/>
                <w:lang w:val="en-GB"/>
              </w:rPr>
            </w:pPr>
          </w:p>
          <w:p w:rsidR="00490511" w:rsidRPr="00853BEC" w:rsidRDefault="00490511" w:rsidP="00C224A0">
            <w:pPr>
              <w:spacing w:after="0" w:line="240" w:lineRule="auto"/>
              <w:rPr>
                <w:rFonts w:ascii="Arial" w:eastAsia="Times New Roman" w:hAnsi="Arial" w:cs="Arial"/>
                <w:sz w:val="20"/>
                <w:szCs w:val="20"/>
                <w:lang w:val="en-GB"/>
              </w:rPr>
            </w:pPr>
          </w:p>
        </w:tc>
      </w:tr>
      <w:tr w:rsidR="00490511" w:rsidRPr="00853BEC" w:rsidTr="00C224A0">
        <w:trPr>
          <w:cantSplit/>
        </w:trPr>
        <w:tc>
          <w:tcPr>
            <w:tcW w:w="6096" w:type="dxa"/>
          </w:tcPr>
          <w:p w:rsidR="00490511" w:rsidRPr="00853BEC" w:rsidRDefault="00490511" w:rsidP="00C224A0">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Actions and tasks planned to achieve this objective;</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pStyle w:val="ListParagraph"/>
              <w:numPr>
                <w:ilvl w:val="0"/>
                <w:numId w:val="24"/>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rPr>
                <w:rFonts w:ascii="Arial" w:eastAsia="Times New Roman" w:hAnsi="Arial" w:cs="Arial"/>
                <w:sz w:val="20"/>
                <w:szCs w:val="20"/>
                <w:lang w:val="en-GB"/>
              </w:rPr>
            </w:pPr>
          </w:p>
        </w:tc>
        <w:tc>
          <w:tcPr>
            <w:tcW w:w="3543" w:type="dxa"/>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sz w:val="20"/>
                <w:szCs w:val="20"/>
                <w:lang w:val="en-GB"/>
              </w:rPr>
              <w:t>Interim dates</w:t>
            </w:r>
          </w:p>
          <w:p w:rsidR="00490511" w:rsidRDefault="00490511" w:rsidP="00490511">
            <w:pPr>
              <w:pStyle w:val="ListParagraph"/>
              <w:numPr>
                <w:ilvl w:val="0"/>
                <w:numId w:val="26"/>
              </w:numPr>
              <w:spacing w:after="0" w:line="240" w:lineRule="auto"/>
              <w:rPr>
                <w:rFonts w:ascii="Arial" w:eastAsia="Times New Roman" w:hAnsi="Arial" w:cs="Arial"/>
                <w:sz w:val="20"/>
                <w:szCs w:val="20"/>
                <w:lang w:val="en-GB"/>
              </w:rPr>
            </w:pPr>
            <w:r w:rsidRPr="00853BEC">
              <w:rPr>
                <w:rFonts w:ascii="Arial" w:eastAsia="Times New Roman" w:hAnsi="Arial" w:cs="Arial"/>
                <w:bCs/>
                <w:sz w:val="20"/>
                <w:szCs w:val="20"/>
                <w:lang w:val="en-GB"/>
              </w:rPr>
              <w:t xml:space="preserve"> </w:t>
            </w:r>
            <w:r>
              <w:rPr>
                <w:rFonts w:ascii="Arial" w:eastAsia="Times New Roman" w:hAnsi="Arial" w:cs="Arial"/>
                <w:sz w:val="20"/>
                <w:szCs w:val="20"/>
                <w:lang w:val="en-GB"/>
              </w:rPr>
              <w:t xml:space="preserve"> </w:t>
            </w:r>
          </w:p>
          <w:p w:rsidR="00490511" w:rsidRDefault="00490511" w:rsidP="00490511">
            <w:pPr>
              <w:pStyle w:val="ListParagraph"/>
              <w:numPr>
                <w:ilvl w:val="0"/>
                <w:numId w:val="26"/>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CA4EE3" w:rsidRDefault="00490511" w:rsidP="00490511">
            <w:pPr>
              <w:pStyle w:val="ListParagraph"/>
              <w:numPr>
                <w:ilvl w:val="0"/>
                <w:numId w:val="26"/>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853BEC" w:rsidRDefault="00490511" w:rsidP="00C224A0">
            <w:pPr>
              <w:spacing w:after="0" w:line="240" w:lineRule="auto"/>
              <w:rPr>
                <w:rFonts w:ascii="Arial" w:eastAsia="Times New Roman" w:hAnsi="Arial" w:cs="Arial"/>
                <w:bCs/>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Pr>
                <w:rFonts w:ascii="Arial" w:eastAsia="Times New Roman" w:hAnsi="Arial" w:cs="Arial"/>
                <w:sz w:val="20"/>
                <w:szCs w:val="20"/>
                <w:lang w:val="en-GB"/>
              </w:rPr>
              <w:t>How will the actions, tasks and objective be measured</w:t>
            </w:r>
            <w:r w:rsidRPr="00853BEC">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490511">
            <w:pPr>
              <w:numPr>
                <w:ilvl w:val="0"/>
                <w:numId w:val="2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9222DC"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853BEC" w:rsidRDefault="00490511" w:rsidP="00C224A0">
            <w:pPr>
              <w:spacing w:after="0" w:line="240" w:lineRule="auto"/>
              <w:rPr>
                <w:rFonts w:ascii="Arial" w:eastAsia="Times New Roman" w:hAnsi="Arial" w:cs="Arial"/>
                <w:bCs/>
                <w:sz w:val="20"/>
                <w:szCs w:val="20"/>
                <w:lang w:val="en-GB"/>
              </w:rPr>
            </w:pPr>
            <w:r w:rsidRPr="00853BEC">
              <w:rPr>
                <w:rFonts w:ascii="Arial" w:eastAsia="Times New Roman" w:hAnsi="Arial" w:cs="Arial"/>
                <w:bCs/>
                <w:sz w:val="20"/>
                <w:szCs w:val="20"/>
                <w:lang w:val="en-GB"/>
              </w:rPr>
              <w:t>Training and development related to this objective</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Default="00490511" w:rsidP="00C224A0">
            <w:pPr>
              <w:numPr>
                <w:ilvl w:val="0"/>
                <w:numId w:val="15"/>
              </w:num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 </w:t>
            </w:r>
          </w:p>
          <w:p w:rsidR="00490511" w:rsidRPr="00A63CAF" w:rsidRDefault="00490511" w:rsidP="00C224A0">
            <w:pPr>
              <w:spacing w:after="0" w:line="240" w:lineRule="auto"/>
              <w:ind w:left="720"/>
              <w:rPr>
                <w:rFonts w:ascii="Arial" w:eastAsia="Times New Roman" w:hAnsi="Arial" w:cs="Arial"/>
                <w:sz w:val="20"/>
                <w:szCs w:val="20"/>
                <w:lang w:val="en-GB"/>
              </w:rPr>
            </w:pPr>
          </w:p>
        </w:tc>
      </w:tr>
      <w:tr w:rsidR="00490511" w:rsidRPr="00853BEC" w:rsidTr="00C224A0">
        <w:trPr>
          <w:cantSplit/>
        </w:trPr>
        <w:tc>
          <w:tcPr>
            <w:tcW w:w="9639" w:type="dxa"/>
            <w:gridSpan w:val="2"/>
          </w:tcPr>
          <w:p w:rsidR="00490511" w:rsidRPr="00A63CAF"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End of cycle review &amp; rating of objective 3:  What actually happened?</w:t>
            </w: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p>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490511" w:rsidRPr="00853BEC" w:rsidRDefault="00490511" w:rsidP="00C224A0">
            <w:pPr>
              <w:spacing w:after="0" w:line="240" w:lineRule="auto"/>
              <w:rPr>
                <w:rFonts w:ascii="Arial" w:eastAsia="Times New Roman" w:hAnsi="Arial" w:cs="Arial"/>
                <w:sz w:val="20"/>
                <w:szCs w:val="20"/>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r>
              <w:rPr>
                <w:rFonts w:ascii="Arial" w:eastAsia="Times New Roman" w:hAnsi="Arial" w:cs="Arial"/>
                <w:sz w:val="20"/>
                <w:szCs w:val="20"/>
                <w:lang w:val="en-GB"/>
              </w:rPr>
              <w:tab/>
            </w:r>
            <w:r>
              <w:rPr>
                <w:rFonts w:ascii="Arial" w:eastAsia="Times New Roman" w:hAnsi="Arial" w:cs="Arial"/>
                <w:sz w:val="20"/>
                <w:szCs w:val="20"/>
                <w:lang w:val="en-GB"/>
              </w:rPr>
              <w:tab/>
            </w:r>
          </w:p>
        </w:tc>
      </w:tr>
      <w:tr w:rsidR="00490511" w:rsidRPr="00853BEC" w:rsidTr="00C224A0">
        <w:trPr>
          <w:cantSplit/>
        </w:trPr>
        <w:tc>
          <w:tcPr>
            <w:tcW w:w="9639" w:type="dxa"/>
            <w:gridSpan w:val="2"/>
          </w:tcPr>
          <w:p w:rsidR="00490511" w:rsidRDefault="00490511" w:rsidP="00C224A0">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Supervisor’s Comment on Review and Rating:</w:t>
            </w:r>
          </w:p>
          <w:p w:rsidR="00490511" w:rsidRDefault="00490511" w:rsidP="00C224A0">
            <w:pPr>
              <w:spacing w:after="0" w:line="240" w:lineRule="auto"/>
              <w:rPr>
                <w:rFonts w:ascii="Arial" w:eastAsia="Times New Roman" w:hAnsi="Arial" w:cs="Arial"/>
                <w:sz w:val="20"/>
                <w:szCs w:val="20"/>
                <w:lang w:val="en-GB"/>
              </w:rPr>
            </w:pPr>
          </w:p>
        </w:tc>
      </w:tr>
    </w:tbl>
    <w:p w:rsidR="00490511" w:rsidRDefault="00490511">
      <w:pPr>
        <w:rPr>
          <w:rFonts w:ascii="Arial" w:eastAsia="Times New Roman" w:hAnsi="Arial" w:cs="Arial"/>
          <w:b/>
          <w:sz w:val="20"/>
          <w:szCs w:val="20"/>
          <w:lang w:val="en-GB"/>
        </w:rPr>
      </w:pPr>
    </w:p>
    <w:p w:rsidR="008E2EC8" w:rsidRPr="00853BEC" w:rsidRDefault="008E2EC8" w:rsidP="008E2EC8">
      <w:pPr>
        <w:spacing w:after="0" w:line="240" w:lineRule="auto"/>
        <w:rPr>
          <w:rFonts w:ascii="Arial" w:eastAsia="Times New Roman" w:hAnsi="Arial" w:cs="Arial"/>
          <w:b/>
          <w:sz w:val="20"/>
          <w:szCs w:val="20"/>
          <w:lang w:val="en-GB"/>
        </w:rPr>
      </w:pPr>
    </w:p>
    <w:p w:rsidR="008E2EC8" w:rsidRPr="00853BEC" w:rsidRDefault="008E2EC8" w:rsidP="008E2EC8">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Overall Evaluation of Performance and Final Comments</w:t>
      </w:r>
    </w:p>
    <w:p w:rsidR="008E2EC8" w:rsidRPr="00853BEC" w:rsidRDefault="008E2EC8" w:rsidP="008E2EC8">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E2EC8" w:rsidRPr="00853BEC" w:rsidTr="008E2EC8">
        <w:trPr>
          <w:trHeight w:val="625"/>
        </w:trPr>
        <w:tc>
          <w:tcPr>
            <w:tcW w:w="9639" w:type="dxa"/>
          </w:tcPr>
          <w:p w:rsidR="008E2EC8" w:rsidRDefault="008E2EC8" w:rsidP="008E2EC8">
            <w:pPr>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 xml:space="preserve">Rating:  </w:t>
            </w:r>
            <w:r>
              <w:rPr>
                <w:rFonts w:ascii="Arial" w:eastAsia="Times New Roman" w:hAnsi="Arial" w:cs="Arial"/>
                <w:sz w:val="20"/>
                <w:szCs w:val="20"/>
                <w:lang w:val="en-GB"/>
              </w:rPr>
              <w:tab/>
              <w:t>Strong and Positive / Satisfactory / Unsatisfactory</w:t>
            </w:r>
          </w:p>
          <w:p w:rsidR="008E2EC8" w:rsidRDefault="008E2EC8" w:rsidP="008E2EC8">
            <w:pPr>
              <w:spacing w:after="0" w:line="240" w:lineRule="auto"/>
              <w:rPr>
                <w:rFonts w:ascii="Arial" w:eastAsia="Times New Roman" w:hAnsi="Arial" w:cs="Arial"/>
                <w:sz w:val="16"/>
                <w:szCs w:val="16"/>
                <w:lang w:val="en-GB"/>
              </w:rPr>
            </w:pPr>
            <w:r w:rsidRPr="00CA4EE3">
              <w:rPr>
                <w:rFonts w:ascii="Arial" w:eastAsia="Times New Roman" w:hAnsi="Arial" w:cs="Arial"/>
                <w:sz w:val="16"/>
                <w:szCs w:val="16"/>
                <w:lang w:val="en-GB"/>
              </w:rPr>
              <w:t>(</w:t>
            </w:r>
            <w:r>
              <w:rPr>
                <w:rFonts w:ascii="Arial" w:eastAsia="Times New Roman" w:hAnsi="Arial" w:cs="Arial"/>
                <w:sz w:val="16"/>
                <w:szCs w:val="16"/>
                <w:lang w:val="en-GB"/>
              </w:rPr>
              <w:t>delete as appropriate</w:t>
            </w:r>
            <w:r w:rsidRPr="00CA4EE3">
              <w:rPr>
                <w:rFonts w:ascii="Arial" w:eastAsia="Times New Roman" w:hAnsi="Arial" w:cs="Arial"/>
                <w:sz w:val="16"/>
                <w:szCs w:val="16"/>
                <w:lang w:val="en-GB"/>
              </w:rPr>
              <w:t>)</w:t>
            </w: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Default="008E2EC8" w:rsidP="008E2EC8">
            <w:pPr>
              <w:spacing w:after="0" w:line="240" w:lineRule="auto"/>
              <w:rPr>
                <w:rFonts w:ascii="Arial" w:eastAsia="Times New Roman" w:hAnsi="Arial" w:cs="Arial"/>
                <w:sz w:val="16"/>
                <w:szCs w:val="16"/>
                <w:lang w:val="en-GB"/>
              </w:rPr>
            </w:pPr>
          </w:p>
          <w:p w:rsidR="008E2EC8" w:rsidRPr="00853BEC" w:rsidRDefault="008E2EC8" w:rsidP="008E2EC8">
            <w:pPr>
              <w:spacing w:after="0" w:line="240" w:lineRule="auto"/>
              <w:rPr>
                <w:rFonts w:ascii="Arial" w:eastAsia="Times New Roman" w:hAnsi="Arial" w:cs="Arial"/>
                <w:sz w:val="20"/>
                <w:szCs w:val="20"/>
                <w:lang w:val="en-GB"/>
              </w:rPr>
            </w:pPr>
          </w:p>
        </w:tc>
      </w:tr>
    </w:tbl>
    <w:p w:rsidR="008E2EC8" w:rsidRPr="00853BEC" w:rsidRDefault="008E2EC8" w:rsidP="008E2EC8">
      <w:pPr>
        <w:spacing w:after="0" w:line="240" w:lineRule="auto"/>
        <w:rPr>
          <w:rFonts w:ascii="Arial" w:eastAsia="Times New Roman" w:hAnsi="Arial" w:cs="Arial"/>
          <w:b/>
          <w:sz w:val="20"/>
          <w:szCs w:val="20"/>
          <w:lang w:val="en-GB"/>
        </w:rPr>
      </w:pPr>
    </w:p>
    <w:p w:rsidR="00B9485C" w:rsidRPr="00D31DFA" w:rsidRDefault="00B9485C" w:rsidP="00B9485C">
      <w:pPr>
        <w:spacing w:after="0" w:line="240" w:lineRule="auto"/>
        <w:rPr>
          <w:rFonts w:ascii="Arial" w:eastAsia="Times New Roman" w:hAnsi="Arial" w:cs="Arial"/>
          <w:sz w:val="16"/>
          <w:szCs w:val="16"/>
          <w:lang w:val="en-GB"/>
        </w:rPr>
      </w:pPr>
      <w:r w:rsidRPr="00D31DFA">
        <w:rPr>
          <w:rFonts w:ascii="Arial" w:eastAsia="Times New Roman" w:hAnsi="Arial" w:cs="Arial"/>
          <w:sz w:val="16"/>
          <w:szCs w:val="16"/>
          <w:lang w:val="en-GB"/>
        </w:rPr>
        <w:t>[</w:t>
      </w:r>
      <w:r>
        <w:rPr>
          <w:rFonts w:ascii="Arial" w:eastAsia="Times New Roman" w:hAnsi="Arial" w:cs="Arial"/>
          <w:sz w:val="16"/>
          <w:szCs w:val="16"/>
          <w:lang w:val="en-GB"/>
        </w:rPr>
        <w:t xml:space="preserve">Note:  </w:t>
      </w:r>
      <w:r w:rsidRPr="00D31DFA">
        <w:rPr>
          <w:rFonts w:ascii="Arial" w:eastAsia="Times New Roman" w:hAnsi="Arial" w:cs="Arial"/>
          <w:sz w:val="16"/>
          <w:szCs w:val="16"/>
          <w:lang w:val="en-GB"/>
        </w:rPr>
        <w:t>Supervisors and Supervisees discuss in the final APR meeting if either feels that the supervisee should be put forward for an award in the ‘outstanding’ category.]</w:t>
      </w:r>
    </w:p>
    <w:p w:rsidR="00D667AF" w:rsidRDefault="00D667AF">
      <w:pPr>
        <w:rPr>
          <w:rFonts w:ascii="Arial" w:eastAsia="Times New Roman" w:hAnsi="Arial" w:cs="Arial"/>
          <w:b/>
          <w:sz w:val="20"/>
          <w:szCs w:val="20"/>
          <w:lang w:val="en-GB"/>
        </w:rPr>
      </w:pPr>
      <w:r>
        <w:rPr>
          <w:rFonts w:ascii="Arial" w:eastAsia="Times New Roman" w:hAnsi="Arial" w:cs="Arial"/>
          <w:b/>
          <w:sz w:val="20"/>
          <w:szCs w:val="20"/>
          <w:lang w:val="en-GB"/>
        </w:rPr>
        <w:br w:type="page"/>
      </w:r>
    </w:p>
    <w:p w:rsidR="00B9485C" w:rsidRDefault="00B9485C" w:rsidP="00D667AF">
      <w:pPr>
        <w:rPr>
          <w:rFonts w:ascii="Arial" w:eastAsia="Times New Roman" w:hAnsi="Arial" w:cs="Arial"/>
          <w:b/>
          <w:sz w:val="20"/>
          <w:szCs w:val="20"/>
          <w:lang w:val="en-GB"/>
        </w:rPr>
      </w:pPr>
    </w:p>
    <w:p w:rsidR="00B9485C" w:rsidRPr="00853BEC" w:rsidRDefault="00B9485C" w:rsidP="00B9485C">
      <w:pPr>
        <w:spacing w:after="0" w:line="240" w:lineRule="auto"/>
        <w:rPr>
          <w:rFonts w:ascii="Arial" w:eastAsia="Times New Roman" w:hAnsi="Arial" w:cs="Arial"/>
          <w:b/>
          <w:sz w:val="20"/>
          <w:szCs w:val="20"/>
          <w:lang w:val="en-GB"/>
        </w:rPr>
      </w:pPr>
      <w:r>
        <w:rPr>
          <w:rFonts w:ascii="Arial" w:eastAsia="Times New Roman" w:hAnsi="Arial" w:cs="Arial"/>
          <w:b/>
          <w:sz w:val="20"/>
          <w:szCs w:val="20"/>
          <w:lang w:val="en-GB"/>
        </w:rPr>
        <w:t>Supervisor’s Final Comments on the APR</w:t>
      </w:r>
    </w:p>
    <w:p w:rsidR="00B9485C" w:rsidRPr="00853BEC" w:rsidRDefault="00B9485C" w:rsidP="00B9485C">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9485C" w:rsidRPr="00853BEC" w:rsidTr="00CC7E39">
        <w:trPr>
          <w:trHeight w:val="625"/>
        </w:trPr>
        <w:tc>
          <w:tcPr>
            <w:tcW w:w="9639" w:type="dxa"/>
          </w:tcPr>
          <w:p w:rsidR="00B9485C" w:rsidRPr="00853BEC" w:rsidRDefault="00B9485C" w:rsidP="00CC7E39">
            <w:pPr>
              <w:spacing w:after="0" w:line="240" w:lineRule="auto"/>
              <w:rPr>
                <w:rFonts w:ascii="Arial" w:eastAsia="Times New Roman" w:hAnsi="Arial" w:cs="Arial"/>
                <w:sz w:val="20"/>
                <w:szCs w:val="20"/>
                <w:lang w:val="en-GB"/>
              </w:rPr>
            </w:pPr>
          </w:p>
        </w:tc>
      </w:tr>
    </w:tbl>
    <w:p w:rsidR="00B9485C" w:rsidRPr="00853BEC" w:rsidRDefault="00B9485C" w:rsidP="00B9485C">
      <w:pPr>
        <w:spacing w:after="0" w:line="240" w:lineRule="auto"/>
        <w:rPr>
          <w:rFonts w:ascii="Arial" w:eastAsia="Times New Roman" w:hAnsi="Arial" w:cs="Arial"/>
          <w:b/>
          <w:sz w:val="20"/>
          <w:szCs w:val="20"/>
          <w:lang w:val="en-GB"/>
        </w:rPr>
      </w:pPr>
    </w:p>
    <w:p w:rsidR="00853BEC" w:rsidRPr="00853BEC" w:rsidRDefault="005D5516" w:rsidP="00D667AF">
      <w:pPr>
        <w:rPr>
          <w:rFonts w:ascii="Arial" w:eastAsia="Times New Roman" w:hAnsi="Arial" w:cs="Arial"/>
          <w:b/>
          <w:sz w:val="20"/>
          <w:szCs w:val="20"/>
          <w:lang w:val="en-GB"/>
        </w:rPr>
      </w:pPr>
      <w:r>
        <w:rPr>
          <w:rFonts w:ascii="Arial" w:eastAsia="Times New Roman" w:hAnsi="Arial" w:cs="Arial"/>
          <w:b/>
          <w:sz w:val="20"/>
          <w:szCs w:val="20"/>
          <w:lang w:val="en-GB"/>
        </w:rPr>
        <w:t>Supervisee’s</w:t>
      </w:r>
      <w:r w:rsidR="00853BEC" w:rsidRPr="00853BEC">
        <w:rPr>
          <w:rFonts w:ascii="Arial" w:eastAsia="Times New Roman" w:hAnsi="Arial" w:cs="Arial"/>
          <w:b/>
          <w:sz w:val="20"/>
          <w:szCs w:val="20"/>
          <w:lang w:val="en-GB"/>
        </w:rPr>
        <w:t xml:space="preserve"> </w:t>
      </w:r>
      <w:r w:rsidR="008E2EC8">
        <w:rPr>
          <w:rFonts w:ascii="Arial" w:eastAsia="Times New Roman" w:hAnsi="Arial" w:cs="Arial"/>
          <w:b/>
          <w:sz w:val="20"/>
          <w:szCs w:val="20"/>
          <w:lang w:val="en-GB"/>
        </w:rPr>
        <w:t xml:space="preserve">Final </w:t>
      </w:r>
      <w:r w:rsidR="00853BEC" w:rsidRPr="00853BEC">
        <w:rPr>
          <w:rFonts w:ascii="Arial" w:eastAsia="Times New Roman" w:hAnsi="Arial" w:cs="Arial"/>
          <w:b/>
          <w:sz w:val="20"/>
          <w:szCs w:val="20"/>
          <w:lang w:val="en-GB"/>
        </w:rPr>
        <w:t xml:space="preserve">Comments on the </w:t>
      </w:r>
      <w:r w:rsidR="008E2EC8">
        <w:rPr>
          <w:rFonts w:ascii="Arial" w:eastAsia="Times New Roman" w:hAnsi="Arial" w:cs="Arial"/>
          <w:b/>
          <w:sz w:val="20"/>
          <w:szCs w:val="20"/>
          <w:lang w:val="en-GB"/>
        </w:rPr>
        <w:t>APR</w:t>
      </w:r>
    </w:p>
    <w:p w:rsidR="00853BEC" w:rsidRPr="00853BEC" w:rsidRDefault="00853BEC" w:rsidP="00853BEC">
      <w:pPr>
        <w:spacing w:after="0" w:line="240" w:lineRule="auto"/>
        <w:rPr>
          <w:rFonts w:ascii="Arial" w:eastAsia="Times New Roman" w:hAnsi="Arial" w:cs="Arial"/>
          <w:b/>
          <w:sz w:val="20"/>
          <w:szCs w:val="20"/>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853BEC" w:rsidRPr="00853BEC" w:rsidTr="006B58B3">
        <w:trPr>
          <w:trHeight w:val="625"/>
        </w:trPr>
        <w:tc>
          <w:tcPr>
            <w:tcW w:w="9639" w:type="dxa"/>
          </w:tcPr>
          <w:p w:rsidR="00853BEC" w:rsidRPr="00853BEC" w:rsidRDefault="00853BEC" w:rsidP="00853BEC">
            <w:pPr>
              <w:spacing w:after="0" w:line="240" w:lineRule="auto"/>
              <w:rPr>
                <w:rFonts w:ascii="Arial" w:eastAsia="Times New Roman" w:hAnsi="Arial" w:cs="Arial"/>
                <w:sz w:val="20"/>
                <w:szCs w:val="20"/>
                <w:lang w:val="en-GB"/>
              </w:rPr>
            </w:pPr>
          </w:p>
        </w:tc>
      </w:tr>
    </w:tbl>
    <w:p w:rsidR="00853BEC" w:rsidRPr="00853BEC" w:rsidRDefault="00853BEC" w:rsidP="00853BEC">
      <w:pPr>
        <w:spacing w:after="0" w:line="240" w:lineRule="auto"/>
        <w:rPr>
          <w:rFonts w:ascii="Arial" w:eastAsia="Times New Roman" w:hAnsi="Arial" w:cs="Arial"/>
          <w:b/>
          <w:sz w:val="20"/>
          <w:szCs w:val="20"/>
          <w:lang w:val="en-GB"/>
        </w:rPr>
      </w:pPr>
    </w:p>
    <w:p w:rsidR="00853BEC" w:rsidRPr="00853BEC" w:rsidRDefault="00853BEC" w:rsidP="00853BEC">
      <w:pPr>
        <w:spacing w:after="0" w:line="240" w:lineRule="auto"/>
        <w:rPr>
          <w:rFonts w:ascii="Arial" w:eastAsia="Times New Roman" w:hAnsi="Arial" w:cs="Arial"/>
          <w:b/>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confirm I have agreed this </w:t>
      </w:r>
      <w:r w:rsidR="008E2EC8">
        <w:rPr>
          <w:rFonts w:ascii="Arial" w:eastAsia="Times New Roman" w:hAnsi="Arial" w:cs="Arial"/>
          <w:sz w:val="20"/>
          <w:szCs w:val="20"/>
          <w:lang w:val="en-GB"/>
        </w:rPr>
        <w:t>Annual Performance Review (APR</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sidR="008E2EC8">
        <w:rPr>
          <w:rFonts w:ascii="Arial" w:eastAsia="Times New Roman" w:hAnsi="Arial" w:cs="Arial"/>
          <w:sz w:val="20"/>
          <w:szCs w:val="20"/>
          <w:lang w:val="en-GB"/>
        </w:rPr>
        <w:t>Supervisee</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E2EC8" w:rsidRPr="00853BEC" w:rsidRDefault="008E2EC8" w:rsidP="008E2EC8">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confirm I have agreed this </w:t>
      </w:r>
      <w:r>
        <w:rPr>
          <w:rFonts w:ascii="Arial" w:eastAsia="Times New Roman" w:hAnsi="Arial" w:cs="Arial"/>
          <w:sz w:val="20"/>
          <w:szCs w:val="20"/>
          <w:lang w:val="en-GB"/>
        </w:rPr>
        <w:t>Annual Performance Review (APR</w:t>
      </w:r>
      <w:r w:rsidRPr="00853BEC">
        <w:rPr>
          <w:rFonts w:ascii="Arial" w:eastAsia="Times New Roman" w:hAnsi="Arial" w:cs="Arial"/>
          <w:sz w:val="20"/>
          <w:szCs w:val="20"/>
          <w:lang w:val="en-GB"/>
        </w:rPr>
        <w:t>).</w:t>
      </w: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p>
    <w:p w:rsidR="00853BEC" w:rsidRP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Signature _________________________________________</w:t>
      </w:r>
      <w:proofErr w:type="gramStart"/>
      <w:r w:rsidRPr="00853BEC">
        <w:rPr>
          <w:rFonts w:ascii="Arial" w:eastAsia="Times New Roman" w:hAnsi="Arial" w:cs="Arial"/>
          <w:sz w:val="20"/>
          <w:szCs w:val="20"/>
          <w:lang w:val="en-GB"/>
        </w:rPr>
        <w:t>_  Date</w:t>
      </w:r>
      <w:proofErr w:type="gramEnd"/>
      <w:r w:rsidRPr="00853BEC">
        <w:rPr>
          <w:rFonts w:ascii="Arial" w:eastAsia="Times New Roman" w:hAnsi="Arial" w:cs="Arial"/>
          <w:sz w:val="20"/>
          <w:szCs w:val="20"/>
          <w:lang w:val="en-GB"/>
        </w:rPr>
        <w:t xml:space="preserve"> ___________________</w:t>
      </w:r>
    </w:p>
    <w:p w:rsidR="00853BEC" w:rsidRDefault="00853BEC" w:rsidP="00853BEC">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w:t>
      </w:r>
      <w:r w:rsidR="008E2EC8">
        <w:rPr>
          <w:rFonts w:ascii="Arial" w:eastAsia="Times New Roman" w:hAnsi="Arial" w:cs="Arial"/>
          <w:i/>
          <w:sz w:val="20"/>
          <w:szCs w:val="20"/>
          <w:lang w:val="en-GB"/>
        </w:rPr>
        <w:t>Supervisor</w:t>
      </w:r>
      <w:r w:rsidRPr="00853BEC">
        <w:rPr>
          <w:rFonts w:ascii="Arial" w:eastAsia="Times New Roman" w:hAnsi="Arial" w:cs="Arial"/>
          <w:sz w:val="20"/>
          <w:szCs w:val="20"/>
          <w:lang w:val="en-GB"/>
        </w:rPr>
        <w:t>)</w:t>
      </w:r>
    </w:p>
    <w:p w:rsidR="008E2EC8" w:rsidRDefault="008E2EC8" w:rsidP="00853BEC">
      <w:pPr>
        <w:spacing w:after="0" w:line="240" w:lineRule="auto"/>
        <w:rPr>
          <w:rFonts w:ascii="Arial" w:eastAsia="Times New Roman" w:hAnsi="Arial" w:cs="Arial"/>
          <w:sz w:val="20"/>
          <w:szCs w:val="20"/>
          <w:lang w:val="en-GB"/>
        </w:rPr>
      </w:pPr>
    </w:p>
    <w:p w:rsidR="008E2EC8" w:rsidRDefault="008E2EC8" w:rsidP="00853BEC">
      <w:pPr>
        <w:spacing w:after="0" w:line="240" w:lineRule="auto"/>
        <w:rPr>
          <w:rFonts w:ascii="Arial" w:eastAsia="Times New Roman" w:hAnsi="Arial" w:cs="Arial"/>
          <w:b/>
          <w:sz w:val="20"/>
          <w:szCs w:val="20"/>
          <w:lang w:val="en-GB"/>
        </w:rPr>
      </w:pPr>
    </w:p>
    <w:p w:rsidR="005D5516" w:rsidRDefault="00040122">
      <w:pPr>
        <w:rPr>
          <w:rFonts w:ascii="Arial" w:eastAsia="Times New Roman" w:hAnsi="Arial" w:cs="Arial"/>
          <w:b/>
          <w:sz w:val="20"/>
          <w:szCs w:val="20"/>
          <w:lang w:val="en-GB"/>
        </w:rPr>
      </w:pPr>
      <w:r>
        <w:rPr>
          <w:rFonts w:ascii="Arial" w:eastAsia="Times New Roman" w:hAnsi="Arial" w:cs="Arial"/>
          <w:b/>
          <w:sz w:val="20"/>
          <w:szCs w:val="20"/>
          <w:lang w:val="en-GB"/>
        </w:rPr>
        <w:t xml:space="preserve">Once this document is signed and completed, an electronic copy of the finalized signed form must be emailed by the supervisor to </w:t>
      </w:r>
      <w:r w:rsidR="00DB7351">
        <w:rPr>
          <w:rFonts w:ascii="Arial" w:eastAsia="Times New Roman" w:hAnsi="Arial" w:cs="Arial"/>
          <w:b/>
          <w:sz w:val="20"/>
          <w:szCs w:val="20"/>
          <w:lang w:val="en-GB"/>
        </w:rPr>
        <w:t>Yuliya Dennis (Yuliya.Dennis@oregonstate.edu)</w:t>
      </w:r>
      <w:r>
        <w:rPr>
          <w:rFonts w:ascii="Arial" w:eastAsia="Times New Roman" w:hAnsi="Arial" w:cs="Arial"/>
          <w:b/>
          <w:sz w:val="20"/>
          <w:szCs w:val="20"/>
          <w:lang w:val="en-GB"/>
        </w:rPr>
        <w:t xml:space="preserve"> to be stored in the supervisee’s electronic personnel file.</w:t>
      </w:r>
      <w:r w:rsidR="005D5516">
        <w:rPr>
          <w:rFonts w:ascii="Arial" w:eastAsia="Times New Roman" w:hAnsi="Arial" w:cs="Arial"/>
          <w:b/>
          <w:sz w:val="20"/>
          <w:szCs w:val="20"/>
          <w:lang w:val="en-GB"/>
        </w:rPr>
        <w:br w:type="page"/>
      </w:r>
    </w:p>
    <w:p w:rsidR="005D5516" w:rsidRDefault="005D5516" w:rsidP="00853BEC">
      <w:pPr>
        <w:spacing w:after="0" w:line="240" w:lineRule="auto"/>
        <w:rPr>
          <w:rFonts w:ascii="Arial" w:eastAsia="Times New Roman" w:hAnsi="Arial" w:cs="Arial"/>
          <w:b/>
          <w:sz w:val="20"/>
          <w:szCs w:val="20"/>
          <w:lang w:val="en-GB"/>
        </w:rPr>
      </w:pPr>
    </w:p>
    <w:p w:rsidR="008E2EC8" w:rsidRPr="008E2EC8" w:rsidRDefault="008E2EC8" w:rsidP="00853BEC">
      <w:pPr>
        <w:spacing w:after="0" w:line="240" w:lineRule="auto"/>
        <w:rPr>
          <w:rFonts w:ascii="Arial" w:eastAsia="Times New Roman" w:hAnsi="Arial" w:cs="Arial"/>
          <w:b/>
          <w:sz w:val="20"/>
          <w:szCs w:val="20"/>
          <w:lang w:val="en-GB"/>
        </w:rPr>
      </w:pPr>
      <w:r w:rsidRPr="008E2EC8">
        <w:rPr>
          <w:rFonts w:ascii="Arial" w:eastAsia="Times New Roman" w:hAnsi="Arial" w:cs="Arial"/>
          <w:b/>
          <w:sz w:val="20"/>
          <w:szCs w:val="20"/>
          <w:lang w:val="en-GB"/>
        </w:rPr>
        <w:t>Appeal</w:t>
      </w:r>
    </w:p>
    <w:p w:rsidR="008E2EC8" w:rsidRDefault="008E2EC8" w:rsidP="008E2EC8">
      <w:pPr>
        <w:spacing w:after="0" w:line="240" w:lineRule="auto"/>
        <w:rPr>
          <w:rFonts w:ascii="Arial" w:eastAsia="Times New Roman" w:hAnsi="Arial" w:cs="Arial"/>
          <w:sz w:val="20"/>
          <w:szCs w:val="20"/>
          <w:lang w:val="en-GB"/>
        </w:rPr>
      </w:pPr>
    </w:p>
    <w:p w:rsidR="008E2EC8" w:rsidRPr="00853BEC" w:rsidRDefault="008E2EC8" w:rsidP="008E2EC8">
      <w:pPr>
        <w:spacing w:after="0" w:line="240" w:lineRule="auto"/>
        <w:rPr>
          <w:rFonts w:ascii="Arial" w:eastAsia="Times New Roman" w:hAnsi="Arial" w:cs="Arial"/>
          <w:sz w:val="20"/>
          <w:szCs w:val="20"/>
          <w:lang w:val="en-GB"/>
        </w:rPr>
      </w:pPr>
      <w:r w:rsidRPr="00853BEC">
        <w:rPr>
          <w:rFonts w:ascii="Arial" w:eastAsia="Times New Roman" w:hAnsi="Arial" w:cs="Arial"/>
          <w:sz w:val="20"/>
          <w:szCs w:val="20"/>
          <w:lang w:val="en-GB"/>
        </w:rPr>
        <w:t xml:space="preserve">I </w:t>
      </w:r>
      <w:r>
        <w:rPr>
          <w:rFonts w:ascii="Arial" w:eastAsia="Times New Roman" w:hAnsi="Arial" w:cs="Arial"/>
          <w:sz w:val="20"/>
          <w:szCs w:val="20"/>
          <w:lang w:val="en-GB"/>
        </w:rPr>
        <w:t xml:space="preserve">wish to appeal this APR </w:t>
      </w:r>
      <w:r w:rsidR="005D5516">
        <w:rPr>
          <w:rFonts w:ascii="Arial" w:eastAsia="Times New Roman" w:hAnsi="Arial" w:cs="Arial"/>
          <w:sz w:val="20"/>
          <w:szCs w:val="20"/>
          <w:lang w:val="en-GB"/>
        </w:rPr>
        <w:t>outcome for the following reason.</w:t>
      </w:r>
    </w:p>
    <w:p w:rsidR="008E2EC8" w:rsidRPr="00853BEC" w:rsidRDefault="008E2EC8" w:rsidP="008E2EC8">
      <w:pPr>
        <w:spacing w:after="0" w:line="240" w:lineRule="auto"/>
        <w:rPr>
          <w:rFonts w:ascii="Arial" w:eastAsia="Times New Roman" w:hAnsi="Arial" w:cs="Arial"/>
          <w:sz w:val="20"/>
          <w:szCs w:val="20"/>
          <w:lang w:val="en-GB"/>
        </w:rPr>
      </w:pPr>
    </w:p>
    <w:tbl>
      <w:tblPr>
        <w:tblStyle w:val="TableGrid"/>
        <w:tblW w:w="0" w:type="auto"/>
        <w:tblLook w:val="04A0" w:firstRow="1" w:lastRow="0" w:firstColumn="1" w:lastColumn="0" w:noHBand="0" w:noVBand="1"/>
      </w:tblPr>
      <w:tblGrid>
        <w:gridCol w:w="2268"/>
        <w:gridCol w:w="7586"/>
      </w:tblGrid>
      <w:tr w:rsidR="008E2EC8" w:rsidTr="00FB172D">
        <w:tc>
          <w:tcPr>
            <w:tcW w:w="2268" w:type="dxa"/>
          </w:tcPr>
          <w:p w:rsidR="008E2EC8" w:rsidRDefault="00FB172D">
            <w:r>
              <w:t>Reason for the Appeal (Supervisee)</w:t>
            </w:r>
          </w:p>
        </w:tc>
        <w:tc>
          <w:tcPr>
            <w:tcW w:w="7586" w:type="dxa"/>
          </w:tcPr>
          <w:p w:rsidR="008E2EC8" w:rsidRDefault="008E2EC8"/>
        </w:tc>
      </w:tr>
      <w:tr w:rsidR="008E2EC8" w:rsidTr="00FB172D">
        <w:tc>
          <w:tcPr>
            <w:tcW w:w="2268" w:type="dxa"/>
          </w:tcPr>
          <w:p w:rsidR="008E2EC8" w:rsidRDefault="00FB172D">
            <w:r>
              <w:t>Members of Appeal Sub-Committee</w:t>
            </w:r>
          </w:p>
        </w:tc>
        <w:tc>
          <w:tcPr>
            <w:tcW w:w="7586" w:type="dxa"/>
          </w:tcPr>
          <w:p w:rsidR="008E2EC8" w:rsidRDefault="008E2EC8"/>
        </w:tc>
      </w:tr>
      <w:tr w:rsidR="008E2EC8" w:rsidTr="00FB172D">
        <w:tc>
          <w:tcPr>
            <w:tcW w:w="2268" w:type="dxa"/>
          </w:tcPr>
          <w:p w:rsidR="008E2EC8" w:rsidRDefault="00FB172D">
            <w:r>
              <w:t>Outcome of the Appeal</w:t>
            </w:r>
          </w:p>
        </w:tc>
        <w:tc>
          <w:tcPr>
            <w:tcW w:w="7586" w:type="dxa"/>
          </w:tcPr>
          <w:p w:rsidR="008E2EC8" w:rsidRDefault="008E2EC8"/>
        </w:tc>
      </w:tr>
      <w:tr w:rsidR="008E2EC8" w:rsidTr="00FB172D">
        <w:tc>
          <w:tcPr>
            <w:tcW w:w="2268" w:type="dxa"/>
          </w:tcPr>
          <w:p w:rsidR="008E2EC8" w:rsidRDefault="00FB172D">
            <w:r>
              <w:t>Post-Appeal Supervisee Comment</w:t>
            </w:r>
          </w:p>
        </w:tc>
        <w:tc>
          <w:tcPr>
            <w:tcW w:w="7586" w:type="dxa"/>
          </w:tcPr>
          <w:p w:rsidR="008E2EC8" w:rsidRDefault="008E2EC8"/>
        </w:tc>
      </w:tr>
      <w:tr w:rsidR="008E2EC8" w:rsidTr="00FB172D">
        <w:tc>
          <w:tcPr>
            <w:tcW w:w="2268" w:type="dxa"/>
          </w:tcPr>
          <w:p w:rsidR="008E2EC8" w:rsidRDefault="00FB172D">
            <w:r>
              <w:t>Post-Appeal Supervisor Comment</w:t>
            </w:r>
          </w:p>
        </w:tc>
        <w:tc>
          <w:tcPr>
            <w:tcW w:w="7586" w:type="dxa"/>
          </w:tcPr>
          <w:p w:rsidR="008E2EC8" w:rsidRDefault="008E2EC8"/>
        </w:tc>
      </w:tr>
    </w:tbl>
    <w:p w:rsidR="005D5516" w:rsidRDefault="005D5516">
      <w:r>
        <w:br/>
        <w:t>Upon completion of the appeal, please sign above.</w:t>
      </w:r>
    </w:p>
    <w:sectPr w:rsidR="005D5516" w:rsidSect="006B58B3">
      <w:headerReference w:type="default" r:id="rId10"/>
      <w:footerReference w:type="default" r:id="rId11"/>
      <w:pgSz w:w="11906" w:h="16838" w:code="9"/>
      <w:pgMar w:top="1134" w:right="1134" w:bottom="1134"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1A7" w:rsidRDefault="00B261A7" w:rsidP="00EC351F">
      <w:pPr>
        <w:spacing w:after="0" w:line="240" w:lineRule="auto"/>
      </w:pPr>
      <w:r>
        <w:separator/>
      </w:r>
    </w:p>
  </w:endnote>
  <w:endnote w:type="continuationSeparator" w:id="0">
    <w:p w:rsidR="00B261A7" w:rsidRDefault="00B261A7" w:rsidP="00EC3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A7" w:rsidRDefault="00B261A7" w:rsidP="006B58B3">
    <w:pPr>
      <w:pStyle w:val="Footer"/>
      <w:jc w:val="right"/>
      <w:rPr>
        <w:sz w:val="16"/>
        <w:szCs w:val="16"/>
      </w:rPr>
    </w:pPr>
    <w:r>
      <w:rPr>
        <w:sz w:val="16"/>
        <w:szCs w:val="16"/>
      </w:rPr>
      <w:t>INTO OSU APR Document</w:t>
    </w:r>
    <w:r w:rsidRPr="00DA373F">
      <w:rPr>
        <w:sz w:val="16"/>
        <w:szCs w:val="16"/>
      </w:rPr>
      <w:t xml:space="preserve"> </w:t>
    </w:r>
  </w:p>
  <w:p w:rsidR="00B261A7" w:rsidRDefault="00E806DB" w:rsidP="006B58B3">
    <w:pPr>
      <w:pStyle w:val="Footer"/>
      <w:jc w:val="right"/>
      <w:rPr>
        <w:sz w:val="16"/>
        <w:szCs w:val="16"/>
      </w:rPr>
    </w:pPr>
    <w:r>
      <w:rPr>
        <w:sz w:val="16"/>
        <w:szCs w:val="16"/>
      </w:rPr>
      <w:t>May 2013</w:t>
    </w:r>
  </w:p>
  <w:sdt>
    <w:sdtPr>
      <w:rPr>
        <w:sz w:val="16"/>
        <w:szCs w:val="16"/>
      </w:rPr>
      <w:id w:val="250395305"/>
      <w:docPartObj>
        <w:docPartGallery w:val="Page Numbers (Top of Page)"/>
        <w:docPartUnique/>
      </w:docPartObj>
    </w:sdtPr>
    <w:sdtEndPr/>
    <w:sdtContent>
      <w:p w:rsidR="00B261A7" w:rsidRPr="008250AD" w:rsidRDefault="00B261A7" w:rsidP="008250AD">
        <w:pPr>
          <w:pStyle w:val="Footer"/>
          <w:jc w:val="right"/>
          <w:rPr>
            <w:sz w:val="16"/>
            <w:szCs w:val="16"/>
          </w:rPr>
        </w:pPr>
        <w:r w:rsidRPr="008250AD">
          <w:rPr>
            <w:sz w:val="16"/>
            <w:szCs w:val="16"/>
          </w:rPr>
          <w:t xml:space="preserve">Page </w:t>
        </w:r>
        <w:r w:rsidRPr="008250AD">
          <w:rPr>
            <w:sz w:val="16"/>
            <w:szCs w:val="16"/>
          </w:rPr>
          <w:fldChar w:fldCharType="begin"/>
        </w:r>
        <w:r w:rsidRPr="008250AD">
          <w:rPr>
            <w:sz w:val="16"/>
            <w:szCs w:val="16"/>
          </w:rPr>
          <w:instrText xml:space="preserve"> PAGE </w:instrText>
        </w:r>
        <w:r w:rsidRPr="008250AD">
          <w:rPr>
            <w:sz w:val="16"/>
            <w:szCs w:val="16"/>
          </w:rPr>
          <w:fldChar w:fldCharType="separate"/>
        </w:r>
        <w:r w:rsidR="00360C7C">
          <w:rPr>
            <w:noProof/>
            <w:sz w:val="16"/>
            <w:szCs w:val="16"/>
          </w:rPr>
          <w:t>1</w:t>
        </w:r>
        <w:r w:rsidRPr="008250AD">
          <w:rPr>
            <w:sz w:val="16"/>
            <w:szCs w:val="16"/>
          </w:rPr>
          <w:fldChar w:fldCharType="end"/>
        </w:r>
        <w:r w:rsidRPr="008250AD">
          <w:rPr>
            <w:sz w:val="16"/>
            <w:szCs w:val="16"/>
          </w:rPr>
          <w:t xml:space="preserve"> of </w:t>
        </w:r>
        <w:r w:rsidRPr="008250AD">
          <w:rPr>
            <w:sz w:val="16"/>
            <w:szCs w:val="16"/>
          </w:rPr>
          <w:fldChar w:fldCharType="begin"/>
        </w:r>
        <w:r w:rsidRPr="008250AD">
          <w:rPr>
            <w:sz w:val="16"/>
            <w:szCs w:val="16"/>
          </w:rPr>
          <w:instrText xml:space="preserve"> NUMPAGES  </w:instrText>
        </w:r>
        <w:r w:rsidRPr="008250AD">
          <w:rPr>
            <w:sz w:val="16"/>
            <w:szCs w:val="16"/>
          </w:rPr>
          <w:fldChar w:fldCharType="separate"/>
        </w:r>
        <w:r w:rsidR="00360C7C">
          <w:rPr>
            <w:noProof/>
            <w:sz w:val="16"/>
            <w:szCs w:val="16"/>
          </w:rPr>
          <w:t>7</w:t>
        </w:r>
        <w:r w:rsidRPr="008250AD">
          <w:rPr>
            <w:sz w:val="16"/>
            <w:szCs w:val="16"/>
          </w:rPr>
          <w:fldChar w:fldCharType="end"/>
        </w:r>
      </w:p>
    </w:sdtContent>
  </w:sdt>
  <w:p w:rsidR="00B261A7" w:rsidRPr="00DA373F" w:rsidRDefault="00B261A7" w:rsidP="006B58B3">
    <w:pPr>
      <w:pStyle w:val="Footer"/>
      <w:jc w:val="right"/>
      <w:rPr>
        <w:sz w:val="16"/>
        <w:szCs w:val="16"/>
      </w:rPr>
    </w:pPr>
  </w:p>
  <w:p w:rsidR="00B261A7" w:rsidRDefault="00B261A7" w:rsidP="006B58B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1A7" w:rsidRDefault="00B261A7" w:rsidP="00EC351F">
      <w:pPr>
        <w:spacing w:after="0" w:line="240" w:lineRule="auto"/>
      </w:pPr>
      <w:r>
        <w:separator/>
      </w:r>
    </w:p>
  </w:footnote>
  <w:footnote w:type="continuationSeparator" w:id="0">
    <w:p w:rsidR="00B261A7" w:rsidRDefault="00B261A7" w:rsidP="00EC35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1A7" w:rsidRDefault="00B261A7">
    <w:pPr>
      <w:pStyle w:val="Header"/>
      <w:jc w:val="center"/>
      <w:rPr>
        <w:rFonts w:ascii="Univers" w:hAnsi="Univers"/>
        <w:b/>
        <w:sz w:val="24"/>
      </w:rPr>
    </w:pPr>
    <w:r>
      <w:rPr>
        <w:rFonts w:ascii="Univers" w:hAnsi="Univers"/>
        <w:b/>
        <w:sz w:val="24"/>
      </w:rPr>
      <w:t xml:space="preserve">Confidential </w:t>
    </w:r>
  </w:p>
  <w:p w:rsidR="00B261A7" w:rsidRDefault="00B261A7">
    <w:pPr>
      <w:pStyle w:val="Header"/>
      <w:jc w:val="center"/>
      <w:rPr>
        <w:rFonts w:ascii="Univers" w:hAnsi="Univers"/>
        <w:b/>
        <w:sz w:val="24"/>
      </w:rPr>
    </w:pPr>
    <w:r>
      <w:rPr>
        <w:rFonts w:ascii="Univers" w:hAnsi="Univers"/>
        <w:b/>
        <w:sz w:val="24"/>
      </w:rPr>
      <w:t>INTO Oregon State University – Academic Team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157"/>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BC4825"/>
    <w:multiLevelType w:val="hybridMultilevel"/>
    <w:tmpl w:val="6DB66CB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F8D4FF4"/>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662E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601FB"/>
    <w:multiLevelType w:val="hybridMultilevel"/>
    <w:tmpl w:val="58EE1ED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860412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C0B8A"/>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2A7524"/>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B966427"/>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9D56228"/>
    <w:multiLevelType w:val="hybridMultilevel"/>
    <w:tmpl w:val="BF187D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FC1B39"/>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C67BB"/>
    <w:multiLevelType w:val="hybridMultilevel"/>
    <w:tmpl w:val="6DB66CBE"/>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8C2E0A"/>
    <w:multiLevelType w:val="hybridMultilevel"/>
    <w:tmpl w:val="EF50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D6AF7"/>
    <w:multiLevelType w:val="hybridMultilevel"/>
    <w:tmpl w:val="8654A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663BDF"/>
    <w:multiLevelType w:val="hybridMultilevel"/>
    <w:tmpl w:val="3DAA0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1131C01"/>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7C20A4"/>
    <w:multiLevelType w:val="hybridMultilevel"/>
    <w:tmpl w:val="D6BCA4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B581026"/>
    <w:multiLevelType w:val="hybridMultilevel"/>
    <w:tmpl w:val="81B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A45AA3"/>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3E51F9"/>
    <w:multiLevelType w:val="hybridMultilevel"/>
    <w:tmpl w:val="009CB79A"/>
    <w:lvl w:ilvl="0" w:tplc="1A3CE0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A77480"/>
    <w:multiLevelType w:val="hybridMultilevel"/>
    <w:tmpl w:val="0A68AE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2645F59"/>
    <w:multiLevelType w:val="hybridMultilevel"/>
    <w:tmpl w:val="882C78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CC0AA8"/>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B86750"/>
    <w:multiLevelType w:val="hybridMultilevel"/>
    <w:tmpl w:val="AAECC0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6BA904BF"/>
    <w:multiLevelType w:val="hybridMultilevel"/>
    <w:tmpl w:val="6C045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C78125B"/>
    <w:multiLevelType w:val="hybridMultilevel"/>
    <w:tmpl w:val="7BAAB12A"/>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ED11C90"/>
    <w:multiLevelType w:val="hybridMultilevel"/>
    <w:tmpl w:val="E2A0C7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67EE4"/>
    <w:multiLevelType w:val="hybridMultilevel"/>
    <w:tmpl w:val="A5E03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C052A14"/>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0772B7"/>
    <w:multiLevelType w:val="hybridMultilevel"/>
    <w:tmpl w:val="309E75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3"/>
  </w:num>
  <w:num w:numId="3">
    <w:abstractNumId w:val="16"/>
  </w:num>
  <w:num w:numId="4">
    <w:abstractNumId w:val="14"/>
  </w:num>
  <w:num w:numId="5">
    <w:abstractNumId w:val="27"/>
  </w:num>
  <w:num w:numId="6">
    <w:abstractNumId w:val="26"/>
  </w:num>
  <w:num w:numId="7">
    <w:abstractNumId w:val="20"/>
  </w:num>
  <w:num w:numId="8">
    <w:abstractNumId w:val="12"/>
  </w:num>
  <w:num w:numId="9">
    <w:abstractNumId w:val="13"/>
  </w:num>
  <w:num w:numId="10">
    <w:abstractNumId w:val="3"/>
  </w:num>
  <w:num w:numId="11">
    <w:abstractNumId w:val="11"/>
  </w:num>
  <w:num w:numId="12">
    <w:abstractNumId w:val="7"/>
  </w:num>
  <w:num w:numId="13">
    <w:abstractNumId w:val="0"/>
  </w:num>
  <w:num w:numId="14">
    <w:abstractNumId w:val="1"/>
  </w:num>
  <w:num w:numId="15">
    <w:abstractNumId w:val="4"/>
  </w:num>
  <w:num w:numId="16">
    <w:abstractNumId w:val="21"/>
  </w:num>
  <w:num w:numId="17">
    <w:abstractNumId w:val="8"/>
  </w:num>
  <w:num w:numId="18">
    <w:abstractNumId w:val="29"/>
  </w:num>
  <w:num w:numId="19">
    <w:abstractNumId w:val="5"/>
  </w:num>
  <w:num w:numId="20">
    <w:abstractNumId w:val="28"/>
  </w:num>
  <w:num w:numId="21">
    <w:abstractNumId w:val="25"/>
  </w:num>
  <w:num w:numId="22">
    <w:abstractNumId w:val="24"/>
  </w:num>
  <w:num w:numId="23">
    <w:abstractNumId w:val="19"/>
  </w:num>
  <w:num w:numId="24">
    <w:abstractNumId w:val="2"/>
  </w:num>
  <w:num w:numId="25">
    <w:abstractNumId w:val="22"/>
  </w:num>
  <w:num w:numId="26">
    <w:abstractNumId w:val="18"/>
  </w:num>
  <w:num w:numId="27">
    <w:abstractNumId w:val="6"/>
  </w:num>
  <w:num w:numId="28">
    <w:abstractNumId w:val="15"/>
  </w:num>
  <w:num w:numId="29">
    <w:abstractNumId w:val="1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BEC"/>
    <w:rsid w:val="00040122"/>
    <w:rsid w:val="00080CFD"/>
    <w:rsid w:val="000B7A5D"/>
    <w:rsid w:val="0011659E"/>
    <w:rsid w:val="00130003"/>
    <w:rsid w:val="001C53CE"/>
    <w:rsid w:val="001E5533"/>
    <w:rsid w:val="00200123"/>
    <w:rsid w:val="00202CD2"/>
    <w:rsid w:val="00256BCA"/>
    <w:rsid w:val="00360C7C"/>
    <w:rsid w:val="00366D41"/>
    <w:rsid w:val="003945D1"/>
    <w:rsid w:val="003F4453"/>
    <w:rsid w:val="004046D2"/>
    <w:rsid w:val="004120FF"/>
    <w:rsid w:val="00490511"/>
    <w:rsid w:val="004A0B02"/>
    <w:rsid w:val="004B3245"/>
    <w:rsid w:val="004C4D36"/>
    <w:rsid w:val="004E4EA2"/>
    <w:rsid w:val="004F43DA"/>
    <w:rsid w:val="005D5516"/>
    <w:rsid w:val="005D60BE"/>
    <w:rsid w:val="00674903"/>
    <w:rsid w:val="006B58B3"/>
    <w:rsid w:val="006D6660"/>
    <w:rsid w:val="007210B3"/>
    <w:rsid w:val="007E5159"/>
    <w:rsid w:val="008250AD"/>
    <w:rsid w:val="00832652"/>
    <w:rsid w:val="00853BEC"/>
    <w:rsid w:val="008E2EC8"/>
    <w:rsid w:val="009222DC"/>
    <w:rsid w:val="00925CE7"/>
    <w:rsid w:val="009318D8"/>
    <w:rsid w:val="00940961"/>
    <w:rsid w:val="009B0D52"/>
    <w:rsid w:val="009D2EB2"/>
    <w:rsid w:val="00A63CAF"/>
    <w:rsid w:val="00B261A7"/>
    <w:rsid w:val="00B26802"/>
    <w:rsid w:val="00B31FBA"/>
    <w:rsid w:val="00B742EC"/>
    <w:rsid w:val="00B774E7"/>
    <w:rsid w:val="00B81801"/>
    <w:rsid w:val="00B85433"/>
    <w:rsid w:val="00B9485C"/>
    <w:rsid w:val="00C90D9A"/>
    <w:rsid w:val="00CA4EE3"/>
    <w:rsid w:val="00D41292"/>
    <w:rsid w:val="00D52024"/>
    <w:rsid w:val="00D64624"/>
    <w:rsid w:val="00D6480E"/>
    <w:rsid w:val="00D667AF"/>
    <w:rsid w:val="00DB7351"/>
    <w:rsid w:val="00E27215"/>
    <w:rsid w:val="00E658EC"/>
    <w:rsid w:val="00E806DB"/>
    <w:rsid w:val="00E86274"/>
    <w:rsid w:val="00EC351F"/>
    <w:rsid w:val="00F3001A"/>
    <w:rsid w:val="00FB172D"/>
    <w:rsid w:val="00FB602C"/>
    <w:rsid w:val="00FF5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853BEC"/>
    <w:rPr>
      <w:rFonts w:ascii="Arial" w:eastAsia="Times New Roman" w:hAnsi="Arial" w:cs="Times New Roman"/>
      <w:szCs w:val="20"/>
      <w:lang w:val="en-GB"/>
    </w:rPr>
  </w:style>
  <w:style w:type="paragraph" w:styleId="Footer">
    <w:name w:val="footer"/>
    <w:basedOn w:val="Normal"/>
    <w:link w:val="Foot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853BEC"/>
    <w:rPr>
      <w:rFonts w:ascii="Arial" w:eastAsia="Times New Roman" w:hAnsi="Arial" w:cs="Times New Roman"/>
      <w:szCs w:val="20"/>
      <w:lang w:val="en-GB"/>
    </w:rPr>
  </w:style>
  <w:style w:type="paragraph" w:styleId="Title">
    <w:name w:val="Title"/>
    <w:basedOn w:val="Normal"/>
    <w:link w:val="TitleChar"/>
    <w:uiPriority w:val="10"/>
    <w:qFormat/>
    <w:rsid w:val="00853BEC"/>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uiPriority w:val="10"/>
    <w:rsid w:val="00853BEC"/>
    <w:rPr>
      <w:rFonts w:ascii="Arial" w:eastAsia="Times New Roman" w:hAnsi="Arial" w:cs="Times New Roman"/>
      <w:b/>
      <w:sz w:val="28"/>
      <w:szCs w:val="20"/>
      <w:lang w:val="en-GB"/>
    </w:rPr>
  </w:style>
  <w:style w:type="paragraph" w:customStyle="1" w:styleId="shouldhave">
    <w:name w:val="should have"/>
    <w:basedOn w:val="Normal"/>
    <w:rsid w:val="00853BEC"/>
    <w:pPr>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uiPriority w:val="11"/>
    <w:qFormat/>
    <w:rsid w:val="00853BEC"/>
    <w:pPr>
      <w:spacing w:after="0" w:line="240" w:lineRule="auto"/>
      <w:jc w:val="center"/>
    </w:pPr>
    <w:rPr>
      <w:rFonts w:ascii="Arial" w:eastAsia="Times New Roman" w:hAnsi="Arial" w:cs="Times New Roman"/>
      <w:b/>
      <w:sz w:val="36"/>
      <w:szCs w:val="20"/>
      <w:lang w:val="en-GB"/>
    </w:rPr>
  </w:style>
  <w:style w:type="character" w:customStyle="1" w:styleId="SubtitleChar">
    <w:name w:val="Subtitle Char"/>
    <w:basedOn w:val="DefaultParagraphFont"/>
    <w:link w:val="Subtitle"/>
    <w:uiPriority w:val="11"/>
    <w:rsid w:val="00853BEC"/>
    <w:rPr>
      <w:rFonts w:ascii="Arial" w:eastAsia="Times New Roman" w:hAnsi="Arial" w:cs="Times New Roman"/>
      <w:b/>
      <w:sz w:val="36"/>
      <w:szCs w:val="20"/>
      <w:lang w:val="en-GB"/>
    </w:rPr>
  </w:style>
  <w:style w:type="paragraph" w:styleId="ListParagraph">
    <w:name w:val="List Paragraph"/>
    <w:basedOn w:val="Normal"/>
    <w:uiPriority w:val="34"/>
    <w:qFormat/>
    <w:rsid w:val="00A63CAF"/>
    <w:pPr>
      <w:ind w:left="720"/>
      <w:contextualSpacing/>
    </w:pPr>
  </w:style>
  <w:style w:type="table" w:styleId="TableGrid">
    <w:name w:val="Table Grid"/>
    <w:basedOn w:val="TableNormal"/>
    <w:uiPriority w:val="59"/>
    <w:rsid w:val="008E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2024"/>
    <w:pPr>
      <w:spacing w:before="100" w:beforeAutospacing="1" w:after="100" w:afterAutospacing="1" w:line="240" w:lineRule="auto"/>
    </w:pPr>
    <w:rPr>
      <w:rFonts w:ascii="Tahoma" w:eastAsia="Times New Roman" w:hAnsi="Tahoma" w:cs="Tahoma"/>
      <w:color w:val="000000"/>
      <w:sz w:val="19"/>
      <w:szCs w:val="19"/>
    </w:rPr>
  </w:style>
  <w:style w:type="character" w:styleId="Hyperlink">
    <w:name w:val="Hyperlink"/>
    <w:basedOn w:val="DefaultParagraphFont"/>
    <w:uiPriority w:val="99"/>
    <w:semiHidden/>
    <w:unhideWhenUsed/>
    <w:rsid w:val="009D2E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HeaderChar">
    <w:name w:val="Header Char"/>
    <w:basedOn w:val="DefaultParagraphFont"/>
    <w:link w:val="Header"/>
    <w:uiPriority w:val="99"/>
    <w:rsid w:val="00853BEC"/>
    <w:rPr>
      <w:rFonts w:ascii="Arial" w:eastAsia="Times New Roman" w:hAnsi="Arial" w:cs="Times New Roman"/>
      <w:szCs w:val="20"/>
      <w:lang w:val="en-GB"/>
    </w:rPr>
  </w:style>
  <w:style w:type="paragraph" w:styleId="Footer">
    <w:name w:val="footer"/>
    <w:basedOn w:val="Normal"/>
    <w:link w:val="FooterChar"/>
    <w:uiPriority w:val="99"/>
    <w:rsid w:val="00853BEC"/>
    <w:pPr>
      <w:tabs>
        <w:tab w:val="center" w:pos="4153"/>
        <w:tab w:val="right" w:pos="8306"/>
      </w:tabs>
      <w:spacing w:after="0" w:line="240" w:lineRule="auto"/>
    </w:pPr>
    <w:rPr>
      <w:rFonts w:ascii="Arial" w:eastAsia="Times New Roman" w:hAnsi="Arial" w:cs="Times New Roman"/>
      <w:szCs w:val="20"/>
      <w:lang w:val="en-GB"/>
    </w:rPr>
  </w:style>
  <w:style w:type="character" w:customStyle="1" w:styleId="FooterChar">
    <w:name w:val="Footer Char"/>
    <w:basedOn w:val="DefaultParagraphFont"/>
    <w:link w:val="Footer"/>
    <w:uiPriority w:val="99"/>
    <w:rsid w:val="00853BEC"/>
    <w:rPr>
      <w:rFonts w:ascii="Arial" w:eastAsia="Times New Roman" w:hAnsi="Arial" w:cs="Times New Roman"/>
      <w:szCs w:val="20"/>
      <w:lang w:val="en-GB"/>
    </w:rPr>
  </w:style>
  <w:style w:type="paragraph" w:styleId="Title">
    <w:name w:val="Title"/>
    <w:basedOn w:val="Normal"/>
    <w:link w:val="TitleChar"/>
    <w:uiPriority w:val="10"/>
    <w:qFormat/>
    <w:rsid w:val="00853BEC"/>
    <w:pPr>
      <w:spacing w:after="0" w:line="240" w:lineRule="auto"/>
      <w:jc w:val="center"/>
    </w:pPr>
    <w:rPr>
      <w:rFonts w:ascii="Arial" w:eastAsia="Times New Roman" w:hAnsi="Arial" w:cs="Times New Roman"/>
      <w:b/>
      <w:sz w:val="28"/>
      <w:szCs w:val="20"/>
      <w:lang w:val="en-GB"/>
    </w:rPr>
  </w:style>
  <w:style w:type="character" w:customStyle="1" w:styleId="TitleChar">
    <w:name w:val="Title Char"/>
    <w:basedOn w:val="DefaultParagraphFont"/>
    <w:link w:val="Title"/>
    <w:uiPriority w:val="10"/>
    <w:rsid w:val="00853BEC"/>
    <w:rPr>
      <w:rFonts w:ascii="Arial" w:eastAsia="Times New Roman" w:hAnsi="Arial" w:cs="Times New Roman"/>
      <w:b/>
      <w:sz w:val="28"/>
      <w:szCs w:val="20"/>
      <w:lang w:val="en-GB"/>
    </w:rPr>
  </w:style>
  <w:style w:type="paragraph" w:customStyle="1" w:styleId="shouldhave">
    <w:name w:val="should have"/>
    <w:basedOn w:val="Normal"/>
    <w:rsid w:val="00853BEC"/>
    <w:pPr>
      <w:spacing w:after="0" w:line="240" w:lineRule="auto"/>
    </w:pPr>
    <w:rPr>
      <w:rFonts w:ascii="Times New Roman" w:eastAsia="Times New Roman" w:hAnsi="Times New Roman" w:cs="Times New Roman"/>
      <w:sz w:val="24"/>
      <w:szCs w:val="20"/>
      <w:lang w:val="en-GB"/>
    </w:rPr>
  </w:style>
  <w:style w:type="paragraph" w:styleId="Subtitle">
    <w:name w:val="Subtitle"/>
    <w:basedOn w:val="Normal"/>
    <w:link w:val="SubtitleChar"/>
    <w:uiPriority w:val="11"/>
    <w:qFormat/>
    <w:rsid w:val="00853BEC"/>
    <w:pPr>
      <w:spacing w:after="0" w:line="240" w:lineRule="auto"/>
      <w:jc w:val="center"/>
    </w:pPr>
    <w:rPr>
      <w:rFonts w:ascii="Arial" w:eastAsia="Times New Roman" w:hAnsi="Arial" w:cs="Times New Roman"/>
      <w:b/>
      <w:sz w:val="36"/>
      <w:szCs w:val="20"/>
      <w:lang w:val="en-GB"/>
    </w:rPr>
  </w:style>
  <w:style w:type="character" w:customStyle="1" w:styleId="SubtitleChar">
    <w:name w:val="Subtitle Char"/>
    <w:basedOn w:val="DefaultParagraphFont"/>
    <w:link w:val="Subtitle"/>
    <w:uiPriority w:val="11"/>
    <w:rsid w:val="00853BEC"/>
    <w:rPr>
      <w:rFonts w:ascii="Arial" w:eastAsia="Times New Roman" w:hAnsi="Arial" w:cs="Times New Roman"/>
      <w:b/>
      <w:sz w:val="36"/>
      <w:szCs w:val="20"/>
      <w:lang w:val="en-GB"/>
    </w:rPr>
  </w:style>
  <w:style w:type="paragraph" w:styleId="ListParagraph">
    <w:name w:val="List Paragraph"/>
    <w:basedOn w:val="Normal"/>
    <w:uiPriority w:val="34"/>
    <w:qFormat/>
    <w:rsid w:val="00A63CAF"/>
    <w:pPr>
      <w:ind w:left="720"/>
      <w:contextualSpacing/>
    </w:pPr>
  </w:style>
  <w:style w:type="table" w:styleId="TableGrid">
    <w:name w:val="Table Grid"/>
    <w:basedOn w:val="TableNormal"/>
    <w:uiPriority w:val="59"/>
    <w:rsid w:val="008E2E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52024"/>
    <w:pPr>
      <w:spacing w:before="100" w:beforeAutospacing="1" w:after="100" w:afterAutospacing="1" w:line="240" w:lineRule="auto"/>
    </w:pPr>
    <w:rPr>
      <w:rFonts w:ascii="Tahoma" w:eastAsia="Times New Roman" w:hAnsi="Tahoma" w:cs="Tahoma"/>
      <w:color w:val="000000"/>
      <w:sz w:val="19"/>
      <w:szCs w:val="19"/>
    </w:rPr>
  </w:style>
  <w:style w:type="character" w:styleId="Hyperlink">
    <w:name w:val="Hyperlink"/>
    <w:basedOn w:val="DefaultParagraphFont"/>
    <w:uiPriority w:val="99"/>
    <w:semiHidden/>
    <w:unhideWhenUsed/>
    <w:rsid w:val="009D2E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96132">
      <w:bodyDiv w:val="1"/>
      <w:marLeft w:val="0"/>
      <w:marRight w:val="0"/>
      <w:marTop w:val="0"/>
      <w:marBottom w:val="0"/>
      <w:divBdr>
        <w:top w:val="none" w:sz="0" w:space="0" w:color="auto"/>
        <w:left w:val="none" w:sz="0" w:space="0" w:color="auto"/>
        <w:bottom w:val="none" w:sz="0" w:space="0" w:color="auto"/>
        <w:right w:val="none" w:sz="0" w:space="0" w:color="auto"/>
      </w:divBdr>
    </w:div>
    <w:div w:id="130488316">
      <w:bodyDiv w:val="1"/>
      <w:marLeft w:val="0"/>
      <w:marRight w:val="0"/>
      <w:marTop w:val="0"/>
      <w:marBottom w:val="0"/>
      <w:divBdr>
        <w:top w:val="none" w:sz="0" w:space="0" w:color="auto"/>
        <w:left w:val="none" w:sz="0" w:space="0" w:color="auto"/>
        <w:bottom w:val="none" w:sz="0" w:space="0" w:color="auto"/>
        <w:right w:val="none" w:sz="0" w:space="0" w:color="auto"/>
      </w:divBdr>
    </w:div>
    <w:div w:id="211235436">
      <w:bodyDiv w:val="1"/>
      <w:marLeft w:val="0"/>
      <w:marRight w:val="0"/>
      <w:marTop w:val="0"/>
      <w:marBottom w:val="0"/>
      <w:divBdr>
        <w:top w:val="none" w:sz="0" w:space="0" w:color="auto"/>
        <w:left w:val="none" w:sz="0" w:space="0" w:color="auto"/>
        <w:bottom w:val="none" w:sz="0" w:space="0" w:color="auto"/>
        <w:right w:val="none" w:sz="0" w:space="0" w:color="auto"/>
      </w:divBdr>
    </w:div>
    <w:div w:id="274600297">
      <w:bodyDiv w:val="1"/>
      <w:marLeft w:val="0"/>
      <w:marRight w:val="0"/>
      <w:marTop w:val="0"/>
      <w:marBottom w:val="0"/>
      <w:divBdr>
        <w:top w:val="none" w:sz="0" w:space="0" w:color="auto"/>
        <w:left w:val="none" w:sz="0" w:space="0" w:color="auto"/>
        <w:bottom w:val="none" w:sz="0" w:space="0" w:color="auto"/>
        <w:right w:val="none" w:sz="0" w:space="0" w:color="auto"/>
      </w:divBdr>
    </w:div>
    <w:div w:id="308440895">
      <w:bodyDiv w:val="1"/>
      <w:marLeft w:val="0"/>
      <w:marRight w:val="0"/>
      <w:marTop w:val="0"/>
      <w:marBottom w:val="0"/>
      <w:divBdr>
        <w:top w:val="none" w:sz="0" w:space="0" w:color="auto"/>
        <w:left w:val="none" w:sz="0" w:space="0" w:color="auto"/>
        <w:bottom w:val="none" w:sz="0" w:space="0" w:color="auto"/>
        <w:right w:val="none" w:sz="0" w:space="0" w:color="auto"/>
      </w:divBdr>
    </w:div>
    <w:div w:id="314800185">
      <w:bodyDiv w:val="1"/>
      <w:marLeft w:val="0"/>
      <w:marRight w:val="0"/>
      <w:marTop w:val="0"/>
      <w:marBottom w:val="0"/>
      <w:divBdr>
        <w:top w:val="none" w:sz="0" w:space="0" w:color="auto"/>
        <w:left w:val="none" w:sz="0" w:space="0" w:color="auto"/>
        <w:bottom w:val="none" w:sz="0" w:space="0" w:color="auto"/>
        <w:right w:val="none" w:sz="0" w:space="0" w:color="auto"/>
      </w:divBdr>
    </w:div>
    <w:div w:id="344789594">
      <w:bodyDiv w:val="1"/>
      <w:marLeft w:val="0"/>
      <w:marRight w:val="0"/>
      <w:marTop w:val="0"/>
      <w:marBottom w:val="0"/>
      <w:divBdr>
        <w:top w:val="none" w:sz="0" w:space="0" w:color="auto"/>
        <w:left w:val="none" w:sz="0" w:space="0" w:color="auto"/>
        <w:bottom w:val="none" w:sz="0" w:space="0" w:color="auto"/>
        <w:right w:val="none" w:sz="0" w:space="0" w:color="auto"/>
      </w:divBdr>
    </w:div>
    <w:div w:id="460156253">
      <w:bodyDiv w:val="1"/>
      <w:marLeft w:val="0"/>
      <w:marRight w:val="0"/>
      <w:marTop w:val="0"/>
      <w:marBottom w:val="0"/>
      <w:divBdr>
        <w:top w:val="none" w:sz="0" w:space="0" w:color="auto"/>
        <w:left w:val="none" w:sz="0" w:space="0" w:color="auto"/>
        <w:bottom w:val="none" w:sz="0" w:space="0" w:color="auto"/>
        <w:right w:val="none" w:sz="0" w:space="0" w:color="auto"/>
      </w:divBdr>
    </w:div>
    <w:div w:id="768163773">
      <w:bodyDiv w:val="1"/>
      <w:marLeft w:val="0"/>
      <w:marRight w:val="0"/>
      <w:marTop w:val="0"/>
      <w:marBottom w:val="0"/>
      <w:divBdr>
        <w:top w:val="none" w:sz="0" w:space="0" w:color="auto"/>
        <w:left w:val="none" w:sz="0" w:space="0" w:color="auto"/>
        <w:bottom w:val="none" w:sz="0" w:space="0" w:color="auto"/>
        <w:right w:val="none" w:sz="0" w:space="0" w:color="auto"/>
      </w:divBdr>
    </w:div>
    <w:div w:id="780613353">
      <w:bodyDiv w:val="1"/>
      <w:marLeft w:val="0"/>
      <w:marRight w:val="0"/>
      <w:marTop w:val="0"/>
      <w:marBottom w:val="0"/>
      <w:divBdr>
        <w:top w:val="none" w:sz="0" w:space="0" w:color="auto"/>
        <w:left w:val="none" w:sz="0" w:space="0" w:color="auto"/>
        <w:bottom w:val="none" w:sz="0" w:space="0" w:color="auto"/>
        <w:right w:val="none" w:sz="0" w:space="0" w:color="auto"/>
      </w:divBdr>
    </w:div>
    <w:div w:id="855466391">
      <w:bodyDiv w:val="1"/>
      <w:marLeft w:val="0"/>
      <w:marRight w:val="0"/>
      <w:marTop w:val="0"/>
      <w:marBottom w:val="0"/>
      <w:divBdr>
        <w:top w:val="none" w:sz="0" w:space="0" w:color="auto"/>
        <w:left w:val="none" w:sz="0" w:space="0" w:color="auto"/>
        <w:bottom w:val="none" w:sz="0" w:space="0" w:color="auto"/>
        <w:right w:val="none" w:sz="0" w:space="0" w:color="auto"/>
      </w:divBdr>
    </w:div>
    <w:div w:id="867647516">
      <w:bodyDiv w:val="1"/>
      <w:marLeft w:val="0"/>
      <w:marRight w:val="0"/>
      <w:marTop w:val="0"/>
      <w:marBottom w:val="0"/>
      <w:divBdr>
        <w:top w:val="none" w:sz="0" w:space="0" w:color="auto"/>
        <w:left w:val="none" w:sz="0" w:space="0" w:color="auto"/>
        <w:bottom w:val="none" w:sz="0" w:space="0" w:color="auto"/>
        <w:right w:val="none" w:sz="0" w:space="0" w:color="auto"/>
      </w:divBdr>
    </w:div>
    <w:div w:id="888222662">
      <w:bodyDiv w:val="1"/>
      <w:marLeft w:val="0"/>
      <w:marRight w:val="0"/>
      <w:marTop w:val="0"/>
      <w:marBottom w:val="0"/>
      <w:divBdr>
        <w:top w:val="none" w:sz="0" w:space="0" w:color="auto"/>
        <w:left w:val="none" w:sz="0" w:space="0" w:color="auto"/>
        <w:bottom w:val="none" w:sz="0" w:space="0" w:color="auto"/>
        <w:right w:val="none" w:sz="0" w:space="0" w:color="auto"/>
      </w:divBdr>
    </w:div>
    <w:div w:id="975990422">
      <w:bodyDiv w:val="1"/>
      <w:marLeft w:val="0"/>
      <w:marRight w:val="0"/>
      <w:marTop w:val="0"/>
      <w:marBottom w:val="0"/>
      <w:divBdr>
        <w:top w:val="none" w:sz="0" w:space="0" w:color="auto"/>
        <w:left w:val="none" w:sz="0" w:space="0" w:color="auto"/>
        <w:bottom w:val="none" w:sz="0" w:space="0" w:color="auto"/>
        <w:right w:val="none" w:sz="0" w:space="0" w:color="auto"/>
      </w:divBdr>
    </w:div>
    <w:div w:id="1002315942">
      <w:bodyDiv w:val="1"/>
      <w:marLeft w:val="0"/>
      <w:marRight w:val="0"/>
      <w:marTop w:val="0"/>
      <w:marBottom w:val="0"/>
      <w:divBdr>
        <w:top w:val="none" w:sz="0" w:space="0" w:color="auto"/>
        <w:left w:val="none" w:sz="0" w:space="0" w:color="auto"/>
        <w:bottom w:val="none" w:sz="0" w:space="0" w:color="auto"/>
        <w:right w:val="none" w:sz="0" w:space="0" w:color="auto"/>
      </w:divBdr>
    </w:div>
    <w:div w:id="1041052655">
      <w:bodyDiv w:val="1"/>
      <w:marLeft w:val="0"/>
      <w:marRight w:val="0"/>
      <w:marTop w:val="0"/>
      <w:marBottom w:val="0"/>
      <w:divBdr>
        <w:top w:val="none" w:sz="0" w:space="0" w:color="auto"/>
        <w:left w:val="none" w:sz="0" w:space="0" w:color="auto"/>
        <w:bottom w:val="none" w:sz="0" w:space="0" w:color="auto"/>
        <w:right w:val="none" w:sz="0" w:space="0" w:color="auto"/>
      </w:divBdr>
    </w:div>
    <w:div w:id="1046640512">
      <w:bodyDiv w:val="1"/>
      <w:marLeft w:val="0"/>
      <w:marRight w:val="0"/>
      <w:marTop w:val="0"/>
      <w:marBottom w:val="0"/>
      <w:divBdr>
        <w:top w:val="none" w:sz="0" w:space="0" w:color="auto"/>
        <w:left w:val="none" w:sz="0" w:space="0" w:color="auto"/>
        <w:bottom w:val="none" w:sz="0" w:space="0" w:color="auto"/>
        <w:right w:val="none" w:sz="0" w:space="0" w:color="auto"/>
      </w:divBdr>
    </w:div>
    <w:div w:id="1067803054">
      <w:bodyDiv w:val="1"/>
      <w:marLeft w:val="0"/>
      <w:marRight w:val="0"/>
      <w:marTop w:val="0"/>
      <w:marBottom w:val="0"/>
      <w:divBdr>
        <w:top w:val="none" w:sz="0" w:space="0" w:color="auto"/>
        <w:left w:val="none" w:sz="0" w:space="0" w:color="auto"/>
        <w:bottom w:val="none" w:sz="0" w:space="0" w:color="auto"/>
        <w:right w:val="none" w:sz="0" w:space="0" w:color="auto"/>
      </w:divBdr>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
    <w:div w:id="1210461696">
      <w:bodyDiv w:val="1"/>
      <w:marLeft w:val="0"/>
      <w:marRight w:val="0"/>
      <w:marTop w:val="0"/>
      <w:marBottom w:val="0"/>
      <w:divBdr>
        <w:top w:val="none" w:sz="0" w:space="0" w:color="auto"/>
        <w:left w:val="none" w:sz="0" w:space="0" w:color="auto"/>
        <w:bottom w:val="none" w:sz="0" w:space="0" w:color="auto"/>
        <w:right w:val="none" w:sz="0" w:space="0" w:color="auto"/>
      </w:divBdr>
    </w:div>
    <w:div w:id="1261984621">
      <w:bodyDiv w:val="1"/>
      <w:marLeft w:val="0"/>
      <w:marRight w:val="0"/>
      <w:marTop w:val="0"/>
      <w:marBottom w:val="0"/>
      <w:divBdr>
        <w:top w:val="none" w:sz="0" w:space="0" w:color="auto"/>
        <w:left w:val="none" w:sz="0" w:space="0" w:color="auto"/>
        <w:bottom w:val="none" w:sz="0" w:space="0" w:color="auto"/>
        <w:right w:val="none" w:sz="0" w:space="0" w:color="auto"/>
      </w:divBdr>
    </w:div>
    <w:div w:id="1556116398">
      <w:bodyDiv w:val="1"/>
      <w:marLeft w:val="0"/>
      <w:marRight w:val="0"/>
      <w:marTop w:val="0"/>
      <w:marBottom w:val="0"/>
      <w:divBdr>
        <w:top w:val="none" w:sz="0" w:space="0" w:color="auto"/>
        <w:left w:val="none" w:sz="0" w:space="0" w:color="auto"/>
        <w:bottom w:val="none" w:sz="0" w:space="0" w:color="auto"/>
        <w:right w:val="none" w:sz="0" w:space="0" w:color="auto"/>
      </w:divBdr>
    </w:div>
    <w:div w:id="1627276024">
      <w:bodyDiv w:val="1"/>
      <w:marLeft w:val="0"/>
      <w:marRight w:val="0"/>
      <w:marTop w:val="0"/>
      <w:marBottom w:val="0"/>
      <w:divBdr>
        <w:top w:val="none" w:sz="0" w:space="0" w:color="auto"/>
        <w:left w:val="none" w:sz="0" w:space="0" w:color="auto"/>
        <w:bottom w:val="none" w:sz="0" w:space="0" w:color="auto"/>
        <w:right w:val="none" w:sz="0" w:space="0" w:color="auto"/>
      </w:divBdr>
    </w:div>
    <w:div w:id="1934512147">
      <w:bodyDiv w:val="1"/>
      <w:marLeft w:val="0"/>
      <w:marRight w:val="0"/>
      <w:marTop w:val="0"/>
      <w:marBottom w:val="0"/>
      <w:divBdr>
        <w:top w:val="none" w:sz="0" w:space="0" w:color="auto"/>
        <w:left w:val="none" w:sz="0" w:space="0" w:color="auto"/>
        <w:bottom w:val="none" w:sz="0" w:space="0" w:color="auto"/>
        <w:right w:val="none" w:sz="0" w:space="0" w:color="auto"/>
      </w:divBdr>
    </w:div>
    <w:div w:id="1973559337">
      <w:bodyDiv w:val="1"/>
      <w:marLeft w:val="0"/>
      <w:marRight w:val="0"/>
      <w:marTop w:val="0"/>
      <w:marBottom w:val="0"/>
      <w:divBdr>
        <w:top w:val="none" w:sz="0" w:space="0" w:color="auto"/>
        <w:left w:val="none" w:sz="0" w:space="0" w:color="auto"/>
        <w:bottom w:val="none" w:sz="0" w:space="0" w:color="auto"/>
        <w:right w:val="none" w:sz="0" w:space="0" w:color="auto"/>
      </w:divBdr>
    </w:div>
    <w:div w:id="20979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blogs.oregonstate.edu/staffinfodepot/faculty-staff/professional-development-plan-academic-te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3B1F-DD40-40FC-B093-81B85DED9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gilmourb</dc:creator>
  <cp:lastModifiedBy>Support</cp:lastModifiedBy>
  <cp:revision>2</cp:revision>
  <dcterms:created xsi:type="dcterms:W3CDTF">2014-03-25T20:53:00Z</dcterms:created>
  <dcterms:modified xsi:type="dcterms:W3CDTF">2014-03-25T20:53:00Z</dcterms:modified>
</cp:coreProperties>
</file>